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F42AD" w14:textId="68DCC77B" w:rsidR="00325356" w:rsidRDefault="00325356">
      <w:pPr>
        <w:spacing w:after="40"/>
        <w:jc w:val="center"/>
        <w:rPr>
          <w:b/>
          <w:bCs/>
          <w:color w:val="1F3864"/>
          <w:sz w:val="26"/>
          <w:szCs w:val="26"/>
        </w:rPr>
      </w:pPr>
    </w:p>
    <w:p w14:paraId="2917EF77" w14:textId="6BBCB6D7" w:rsidR="00B4452B" w:rsidRDefault="00F858EB">
      <w:pPr>
        <w:spacing w:after="40"/>
        <w:jc w:val="center"/>
      </w:pPr>
      <w:r>
        <w:rPr>
          <w:b/>
          <w:bCs/>
          <w:color w:val="1F3864"/>
          <w:sz w:val="26"/>
          <w:szCs w:val="26"/>
        </w:rPr>
        <w:t>GRUPO SANTA JOANA</w:t>
      </w:r>
    </w:p>
    <w:p w14:paraId="164A648D" w14:textId="77777777" w:rsidR="00B4452B" w:rsidRDefault="00F858EB">
      <w:pPr>
        <w:pBdr>
          <w:bottom w:val="single" w:sz="6" w:space="6" w:color="1F3864"/>
        </w:pBdr>
        <w:spacing w:after="160"/>
        <w:jc w:val="center"/>
      </w:pPr>
      <w:r>
        <w:rPr>
          <w:color w:val="595959"/>
          <w:sz w:val="18"/>
          <w:szCs w:val="18"/>
        </w:rPr>
        <w:t xml:space="preserve">Santa </w:t>
      </w:r>
      <w:proofErr w:type="gramStart"/>
      <w:r>
        <w:rPr>
          <w:color w:val="595959"/>
          <w:sz w:val="18"/>
          <w:szCs w:val="18"/>
        </w:rPr>
        <w:t>Joana  |</w:t>
      </w:r>
      <w:proofErr w:type="gramEnd"/>
      <w:r>
        <w:rPr>
          <w:color w:val="595959"/>
          <w:sz w:val="18"/>
          <w:szCs w:val="18"/>
        </w:rPr>
        <w:t xml:space="preserve">  Pro </w:t>
      </w:r>
      <w:proofErr w:type="gramStart"/>
      <w:r>
        <w:rPr>
          <w:color w:val="595959"/>
          <w:sz w:val="18"/>
          <w:szCs w:val="18"/>
        </w:rPr>
        <w:t>Matre  |</w:t>
      </w:r>
      <w:proofErr w:type="gramEnd"/>
      <w:r>
        <w:rPr>
          <w:color w:val="595959"/>
          <w:sz w:val="18"/>
          <w:szCs w:val="18"/>
        </w:rPr>
        <w:t xml:space="preserve">  Santa Maria</w:t>
      </w:r>
    </w:p>
    <w:p w14:paraId="3F00312A" w14:textId="77777777" w:rsidR="00B4452B" w:rsidRDefault="00F858EB">
      <w:pPr>
        <w:spacing w:before="60" w:after="40"/>
        <w:jc w:val="center"/>
      </w:pPr>
      <w:r>
        <w:rPr>
          <w:b/>
          <w:bCs/>
          <w:color w:val="1F3864"/>
          <w:sz w:val="24"/>
          <w:szCs w:val="28"/>
        </w:rPr>
        <w:t>TERMO DE CIÊNCIA</w:t>
      </w:r>
    </w:p>
    <w:p w14:paraId="056AFE17" w14:textId="77777777" w:rsidR="00B4452B" w:rsidRDefault="00F858EB">
      <w:pPr>
        <w:spacing w:after="220"/>
        <w:jc w:val="center"/>
      </w:pPr>
      <w:r>
        <w:rPr>
          <w:b/>
          <w:bCs/>
          <w:sz w:val="21"/>
          <w:szCs w:val="24"/>
        </w:rPr>
        <w:t>Exame Genético do Material da Perda Gestacional</w:t>
      </w:r>
      <w:r>
        <w:rPr>
          <w:b/>
          <w:bCs/>
          <w:sz w:val="21"/>
          <w:szCs w:val="24"/>
        </w:rPr>
        <w:br/>
        <w:t>Microarray Cromossômico (Array-CGH/SNP)</w:t>
      </w:r>
    </w:p>
    <w:p w14:paraId="74A2660F" w14:textId="77777777" w:rsidR="00B4452B" w:rsidRDefault="00F858EB">
      <w:pPr>
        <w:spacing w:after="160" w:line="252" w:lineRule="auto"/>
        <w:jc w:val="both"/>
      </w:pPr>
      <w:r>
        <w:t>Eu, ______________________________________________, portador(a) do documento de identidade nº ______________________, declaro que fui orientado(a) pelo(a) médico(a) Dr(a). ______________________________________, CRM __________, sobre a realização do exame genético chamado microarray cromossômico por Array-CGH/SNP, no material obtido após a minha perda gestacional.</w:t>
      </w:r>
    </w:p>
    <w:p w14:paraId="15324603" w14:textId="77777777" w:rsidR="00B4452B" w:rsidRDefault="00F858EB">
      <w:pPr>
        <w:spacing w:after="160" w:line="252" w:lineRule="auto"/>
        <w:jc w:val="both"/>
      </w:pPr>
      <w:r>
        <w:t>Fui informado(a) de que este exame analisa o DNA (material genético) do tecido coletado. Ele avalia os cromossomos, que são estruturas que carregam as informações genéticas do organismo, e procura alterações no número ou em partes desses cromossomos. O resultado pode ajudar a investigar uma possível causa genética da perda gestacional e a orientar futuras gestações.</w:t>
      </w:r>
    </w:p>
    <w:p w14:paraId="44B49E9B" w14:textId="4D86BEF3" w:rsidR="00B4452B" w:rsidRDefault="00F858EB">
      <w:pPr>
        <w:spacing w:after="160" w:line="252" w:lineRule="auto"/>
        <w:jc w:val="both"/>
      </w:pPr>
      <w:r>
        <w:t>Diferentemente do cariótipo, este exame não precisa que as células cresçam no laboratório. Mesmo assim, para que a análise seja possível, é necessário haver quantidade e qualidade adequadas de DNA do material gestacional. Às vezes, pode haver pouco tecido fetal</w:t>
      </w:r>
      <w:r w:rsidR="00C45BF5">
        <w:t xml:space="preserve"> saudável para análise</w:t>
      </w:r>
      <w:r>
        <w:t>, mistura com células da mãe, DNA degradado ou contaminação da amostra</w:t>
      </w:r>
      <w:r w:rsidR="00C45BF5">
        <w:t xml:space="preserve"> com outros tecidos</w:t>
      </w:r>
      <w:r>
        <w:t>. Em algumas situações, o laboratório poderá solicitar uma amostra da mãe para verificar se houve mistura de material materno.</w:t>
      </w:r>
    </w:p>
    <w:p w14:paraId="60357F04" w14:textId="77777777" w:rsidR="00B4452B" w:rsidRDefault="00F858EB">
      <w:pPr>
        <w:spacing w:after="160" w:line="252" w:lineRule="auto"/>
        <w:jc w:val="both"/>
      </w:pPr>
      <w:r>
        <w:t>Estou ciente de que o exame nem sempre traz uma resposta conclusiva. Ele não identifica todas as alterações genéticas e pode não detectar alguns tipos de mudanças nos cromossomos ou no DNA. Em alguns casos, pode ser encontrado um resultado cuja importância ainda não é conhecida. Dependendo do resultado, poderão ser necessários outros exames, avaliação com especialista ou aconselhamento genético.</w:t>
      </w:r>
    </w:p>
    <w:p w14:paraId="7F56AD11" w14:textId="773C481F" w:rsidR="00B4452B" w:rsidRDefault="00F858EB">
      <w:pPr>
        <w:spacing w:after="160" w:line="252" w:lineRule="auto"/>
        <w:jc w:val="both"/>
      </w:pPr>
      <w:r>
        <w:rPr>
          <w:bCs/>
        </w:rPr>
        <w:t xml:space="preserve">Também compreendo que a falta de material adequado, a presença predominante de material materno ou a impossibilidade de concluir o exame podem acontecer mesmo quando a AMIU ou a curetagem é realizada corretamente. Essas situações dependem das condições do material </w:t>
      </w:r>
      <w:r w:rsidR="00C45BF5">
        <w:rPr>
          <w:bCs/>
        </w:rPr>
        <w:t xml:space="preserve">prévias ao procedimento </w:t>
      </w:r>
      <w:r>
        <w:rPr>
          <w:bCs/>
        </w:rPr>
        <w:t>e do próprio processo de perda gestacional, e não significam falha da equipe médica ou do hospital.</w:t>
      </w:r>
    </w:p>
    <w:p w14:paraId="3B3A659A" w14:textId="77777777" w:rsidR="00B4452B" w:rsidRDefault="00F858EB">
      <w:pPr>
        <w:spacing w:after="160" w:line="252" w:lineRule="auto"/>
        <w:jc w:val="both"/>
      </w:pPr>
      <w:r>
        <w:rPr>
          <w:b/>
        </w:rPr>
        <w:t>Estou ciente de que este exame tem custo, informado em documento separado. O valor é devido pela realização e pelo processamento da amostra, mesmo que, pelas limitações explicadas acima, não seja possível obter um resultado.</w:t>
      </w:r>
    </w:p>
    <w:p w14:paraId="4A58ABAC" w14:textId="77777777" w:rsidR="00B4452B" w:rsidRDefault="00B4452B">
      <w:pPr>
        <w:spacing w:after="160" w:line="252" w:lineRule="auto"/>
      </w:pPr>
      <w:r>
        <w:t>Declaro que pude fazer perguntas, que recebi os esclarecimentos necessários e que autorizo, de forma livre e esclarecida, a realização do exame de microarray cromossômico por Array-CGH/SNP no material da minha perda gestacional.</w:t>
      </w:r>
    </w:p>
    <w:p w14:paraId="46BEC072" w14:textId="77777777" w:rsidR="00B4452B" w:rsidRDefault="00F858EB">
      <w:pPr>
        <w:spacing w:after="60"/>
      </w:pPr>
      <w:r>
        <w:t>Nome do paciente ou responsável: _______________________________________________</w:t>
      </w:r>
    </w:p>
    <w:p w14:paraId="1EE9C2E3" w14:textId="77777777" w:rsidR="00B4452B" w:rsidRDefault="00B4452B">
      <w:pPr>
        <w:spacing w:after="60"/>
      </w:pPr>
    </w:p>
    <w:p w14:paraId="08E64068" w14:textId="77777777" w:rsidR="00B4452B" w:rsidRDefault="00F858EB">
      <w:pPr>
        <w:spacing w:after="60"/>
      </w:pPr>
      <w:r>
        <w:t>Assinatura: ___________________________________________________________________</w:t>
      </w:r>
    </w:p>
    <w:p w14:paraId="04418344" w14:textId="77777777" w:rsidR="00B4452B" w:rsidRDefault="00B4452B">
      <w:pPr>
        <w:spacing w:after="60"/>
      </w:pPr>
    </w:p>
    <w:p w14:paraId="605584FE" w14:textId="7AE83205" w:rsidR="00B4452B" w:rsidRDefault="00F858EB">
      <w:pPr>
        <w:spacing w:after="60"/>
      </w:pPr>
      <w:r>
        <w:t xml:space="preserve">Local e data: ________________________, ______ de ___________________ </w:t>
      </w:r>
      <w:proofErr w:type="spellStart"/>
      <w:r>
        <w:t>de</w:t>
      </w:r>
      <w:proofErr w:type="spellEnd"/>
      <w:r>
        <w:t xml:space="preserve"> 20______</w:t>
      </w:r>
    </w:p>
    <w:sectPr w:rsidR="00B4452B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6024A"/>
    <w:multiLevelType w:val="hybridMultilevel"/>
    <w:tmpl w:val="07BE4854"/>
    <w:lvl w:ilvl="0" w:tplc="2F9CF7B8">
      <w:start w:val="1"/>
      <w:numFmt w:val="bullet"/>
      <w:lvlText w:val="●"/>
      <w:lvlJc w:val="left"/>
      <w:pPr>
        <w:ind w:left="720" w:hanging="360"/>
      </w:pPr>
    </w:lvl>
    <w:lvl w:ilvl="1" w:tplc="E48EC482">
      <w:start w:val="1"/>
      <w:numFmt w:val="bullet"/>
      <w:lvlText w:val="○"/>
      <w:lvlJc w:val="left"/>
      <w:pPr>
        <w:ind w:left="1440" w:hanging="360"/>
      </w:pPr>
    </w:lvl>
    <w:lvl w:ilvl="2" w:tplc="369A27D8">
      <w:start w:val="1"/>
      <w:numFmt w:val="bullet"/>
      <w:lvlText w:val="■"/>
      <w:lvlJc w:val="left"/>
      <w:pPr>
        <w:ind w:left="2160" w:hanging="360"/>
      </w:pPr>
    </w:lvl>
    <w:lvl w:ilvl="3" w:tplc="17AC6CEC">
      <w:start w:val="1"/>
      <w:numFmt w:val="bullet"/>
      <w:lvlText w:val="●"/>
      <w:lvlJc w:val="left"/>
      <w:pPr>
        <w:ind w:left="2880" w:hanging="360"/>
      </w:pPr>
    </w:lvl>
    <w:lvl w:ilvl="4" w:tplc="3626ABBA">
      <w:start w:val="1"/>
      <w:numFmt w:val="bullet"/>
      <w:lvlText w:val="○"/>
      <w:lvlJc w:val="left"/>
      <w:pPr>
        <w:ind w:left="3600" w:hanging="360"/>
      </w:pPr>
    </w:lvl>
    <w:lvl w:ilvl="5" w:tplc="8B28ED16">
      <w:start w:val="1"/>
      <w:numFmt w:val="bullet"/>
      <w:lvlText w:val="■"/>
      <w:lvlJc w:val="left"/>
      <w:pPr>
        <w:ind w:left="4320" w:hanging="360"/>
      </w:pPr>
    </w:lvl>
    <w:lvl w:ilvl="6" w:tplc="FEFCC784">
      <w:start w:val="1"/>
      <w:numFmt w:val="bullet"/>
      <w:lvlText w:val="●"/>
      <w:lvlJc w:val="left"/>
      <w:pPr>
        <w:ind w:left="5040" w:hanging="360"/>
      </w:pPr>
    </w:lvl>
    <w:lvl w:ilvl="7" w:tplc="BAA270A6">
      <w:start w:val="1"/>
      <w:numFmt w:val="bullet"/>
      <w:lvlText w:val="●"/>
      <w:lvlJc w:val="left"/>
      <w:pPr>
        <w:ind w:left="5760" w:hanging="360"/>
      </w:pPr>
    </w:lvl>
    <w:lvl w:ilvl="8" w:tplc="317005FE">
      <w:start w:val="1"/>
      <w:numFmt w:val="bullet"/>
      <w:lvlText w:val="●"/>
      <w:lvlJc w:val="left"/>
      <w:pPr>
        <w:ind w:left="6480" w:hanging="360"/>
      </w:pPr>
    </w:lvl>
  </w:abstractNum>
  <w:num w:numId="1" w16cid:durableId="17357407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52B"/>
    <w:rsid w:val="00226C8E"/>
    <w:rsid w:val="00325356"/>
    <w:rsid w:val="003A696A"/>
    <w:rsid w:val="00543FA3"/>
    <w:rsid w:val="00552D15"/>
    <w:rsid w:val="00996ADE"/>
    <w:rsid w:val="00B4452B"/>
    <w:rsid w:val="00C45BF5"/>
    <w:rsid w:val="00CB73E2"/>
    <w:rsid w:val="00D5674A"/>
    <w:rsid w:val="00EA52B2"/>
    <w:rsid w:val="00EA60F2"/>
    <w:rsid w:val="00F52FF7"/>
    <w:rsid w:val="00F8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6BF95"/>
  <w15:docId w15:val="{49FA121D-5FCF-4BC5-9CF7-4B1CCC0C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Ciência - Microarray Cromossômico por Array-CGH/SNP em Perdas Gestacionais</dc:title>
  <dc:subject>Consentimento informado em linguagem simples</dc:subject>
  <dc:creator>Grupo Santa Joana</dc:creator>
  <dc:description/>
  <cp:lastModifiedBy>Valeria Baptista Sella Lucas</cp:lastModifiedBy>
  <cp:revision>3</cp:revision>
  <dcterms:created xsi:type="dcterms:W3CDTF">2026-07-02T17:42:00Z</dcterms:created>
  <dcterms:modified xsi:type="dcterms:W3CDTF">2026-08-10T15:53:00Z</dcterms:modified>
</cp:coreProperties>
</file>