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CF58" w14:textId="36F754CB" w:rsidR="00AF5DB0" w:rsidRDefault="00AF5DB0" w:rsidP="003B648E">
      <w:pPr>
        <w:jc w:val="center"/>
        <w:rPr>
          <w:b/>
          <w:u w:val="single"/>
        </w:rPr>
      </w:pPr>
      <w:r>
        <w:rPr>
          <w:noProof/>
        </w:rPr>
        <w:drawing>
          <wp:inline distT="0" distB="0" distL="0" distR="0" wp14:anchorId="497CB6C7" wp14:editId="507CD1A0">
            <wp:extent cx="1819048" cy="914286"/>
            <wp:effectExtent l="0" t="0" r="0" b="635"/>
            <wp:docPr id="21205890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89069" name=""/>
                    <pic:cNvPicPr/>
                  </pic:nvPicPr>
                  <pic:blipFill>
                    <a:blip r:embed="rId6"/>
                    <a:stretch>
                      <a:fillRect/>
                    </a:stretch>
                  </pic:blipFill>
                  <pic:spPr>
                    <a:xfrm>
                      <a:off x="0" y="0"/>
                      <a:ext cx="1819048" cy="914286"/>
                    </a:xfrm>
                    <a:prstGeom prst="rect">
                      <a:avLst/>
                    </a:prstGeom>
                  </pic:spPr>
                </pic:pic>
              </a:graphicData>
            </a:graphic>
          </wp:inline>
        </w:drawing>
      </w:r>
    </w:p>
    <w:p w14:paraId="3F2E5797" w14:textId="77777777" w:rsidR="00AF5DB0" w:rsidRDefault="00AF5DB0" w:rsidP="003B648E">
      <w:pPr>
        <w:jc w:val="center"/>
        <w:rPr>
          <w:b/>
          <w:u w:val="single"/>
        </w:rPr>
      </w:pPr>
    </w:p>
    <w:p w14:paraId="18B4AD59" w14:textId="1788E542" w:rsidR="003B648E" w:rsidRDefault="003B648E" w:rsidP="003B648E">
      <w:pPr>
        <w:jc w:val="center"/>
        <w:rPr>
          <w:b/>
          <w:u w:val="single"/>
        </w:rPr>
      </w:pPr>
      <w:r w:rsidRPr="00B610D7">
        <w:rPr>
          <w:b/>
          <w:u w:val="single"/>
        </w:rPr>
        <w:t>TERMO DE ESCLARECIMENTO E CONSENTIMENTO</w:t>
      </w:r>
      <w:r>
        <w:rPr>
          <w:b/>
          <w:u w:val="single"/>
        </w:rPr>
        <w:t xml:space="preserve"> LIVRE </w:t>
      </w:r>
      <w:r w:rsidR="00EC59DD">
        <w:rPr>
          <w:b/>
          <w:u w:val="single"/>
        </w:rPr>
        <w:t xml:space="preserve">E </w:t>
      </w:r>
      <w:r w:rsidR="00EC59DD" w:rsidRPr="00B610D7">
        <w:rPr>
          <w:b/>
          <w:u w:val="single"/>
        </w:rPr>
        <w:t>INFORMADO</w:t>
      </w:r>
      <w:r w:rsidRPr="00B610D7">
        <w:rPr>
          <w:b/>
          <w:u w:val="single"/>
        </w:rPr>
        <w:t xml:space="preserve"> PARA </w:t>
      </w:r>
      <w:r>
        <w:rPr>
          <w:b/>
          <w:u w:val="single"/>
        </w:rPr>
        <w:t>REALIZAÇÃO</w:t>
      </w:r>
      <w:r w:rsidR="00D63C02">
        <w:rPr>
          <w:b/>
          <w:u w:val="single"/>
        </w:rPr>
        <w:t xml:space="preserve"> DE </w:t>
      </w:r>
      <w:r w:rsidR="00A05F7E">
        <w:rPr>
          <w:b/>
          <w:u w:val="single"/>
        </w:rPr>
        <w:t>AMNIOCENTESE</w:t>
      </w:r>
    </w:p>
    <w:p w14:paraId="666AF0BE" w14:textId="77777777" w:rsidR="003B648E" w:rsidRDefault="003B648E" w:rsidP="003B648E">
      <w:pPr>
        <w:jc w:val="both"/>
        <w:rPr>
          <w:b/>
          <w:u w:val="single"/>
        </w:rPr>
      </w:pPr>
    </w:p>
    <w:p w14:paraId="2FA298D1" w14:textId="77777777" w:rsidR="00F456DA" w:rsidRPr="00F456DA" w:rsidRDefault="00F456DA" w:rsidP="00F456DA">
      <w:pPr>
        <w:spacing w:after="0" w:line="240" w:lineRule="auto"/>
        <w:jc w:val="both"/>
        <w:rPr>
          <w:b/>
        </w:rPr>
      </w:pPr>
      <w:r w:rsidRPr="00F456DA">
        <w:rPr>
          <w:b/>
        </w:rPr>
        <w:t>Paciente/Responsável:___________________________________________________</w:t>
      </w:r>
      <w:r w:rsidR="00833A03">
        <w:rPr>
          <w:b/>
        </w:rPr>
        <w:t>____</w:t>
      </w:r>
    </w:p>
    <w:p w14:paraId="0BCD6411" w14:textId="77777777" w:rsidR="00F456DA" w:rsidRPr="00F456DA" w:rsidRDefault="00F456DA" w:rsidP="00F456DA">
      <w:pPr>
        <w:spacing w:after="0" w:line="240" w:lineRule="auto"/>
        <w:jc w:val="both"/>
        <w:rPr>
          <w:b/>
        </w:rPr>
      </w:pPr>
      <w:r w:rsidRPr="00F456DA">
        <w:rPr>
          <w:b/>
        </w:rPr>
        <w:t xml:space="preserve"> </w:t>
      </w:r>
    </w:p>
    <w:p w14:paraId="6184A75B" w14:textId="77777777" w:rsidR="00F456DA" w:rsidRPr="00F456DA" w:rsidRDefault="00F456DA" w:rsidP="00F456DA">
      <w:pPr>
        <w:spacing w:after="0" w:line="240" w:lineRule="auto"/>
        <w:jc w:val="both"/>
        <w:rPr>
          <w:b/>
        </w:rPr>
      </w:pPr>
      <w:r w:rsidRPr="00F456DA">
        <w:rPr>
          <w:b/>
        </w:rPr>
        <w:t>Cédula de Identidade:_______________ Estado Civil:________</w:t>
      </w:r>
    </w:p>
    <w:p w14:paraId="39153D54" w14:textId="77777777" w:rsidR="00F456DA" w:rsidRPr="00F456DA" w:rsidRDefault="00F456DA" w:rsidP="00F456DA">
      <w:pPr>
        <w:spacing w:after="0" w:line="240" w:lineRule="auto"/>
        <w:jc w:val="both"/>
        <w:rPr>
          <w:b/>
        </w:rPr>
      </w:pPr>
    </w:p>
    <w:p w14:paraId="7EDE8F3C" w14:textId="77777777" w:rsidR="00F456DA" w:rsidRPr="00F456DA" w:rsidRDefault="00F456DA" w:rsidP="00F456DA">
      <w:pPr>
        <w:spacing w:after="0" w:line="240" w:lineRule="auto"/>
        <w:jc w:val="both"/>
        <w:rPr>
          <w:b/>
        </w:rPr>
      </w:pPr>
      <w:r w:rsidRPr="00F456DA">
        <w:rPr>
          <w:b/>
        </w:rPr>
        <w:t>Nacionalidade:____________ Profissão:___________________</w:t>
      </w:r>
    </w:p>
    <w:p w14:paraId="3B29FB31" w14:textId="77777777" w:rsidR="00F456DA" w:rsidRPr="00F456DA" w:rsidRDefault="00F456DA" w:rsidP="00F456DA">
      <w:pPr>
        <w:spacing w:after="0" w:line="240" w:lineRule="auto"/>
        <w:jc w:val="both"/>
        <w:rPr>
          <w:b/>
        </w:rPr>
      </w:pPr>
      <w:r w:rsidRPr="00F456DA">
        <w:rPr>
          <w:b/>
        </w:rPr>
        <w:t xml:space="preserve"> </w:t>
      </w:r>
    </w:p>
    <w:p w14:paraId="54964D28" w14:textId="77777777" w:rsidR="00F456DA" w:rsidRPr="00F456DA" w:rsidRDefault="00F456DA" w:rsidP="00F456DA">
      <w:pPr>
        <w:spacing w:after="0" w:line="240" w:lineRule="auto"/>
        <w:jc w:val="both"/>
        <w:rPr>
          <w:b/>
        </w:rPr>
      </w:pPr>
      <w:r w:rsidRPr="00F456DA">
        <w:rPr>
          <w:b/>
        </w:rPr>
        <w:t>Endereço:______________________________________________________________</w:t>
      </w:r>
      <w:r w:rsidR="00833A03">
        <w:rPr>
          <w:b/>
        </w:rPr>
        <w:t>____</w:t>
      </w:r>
    </w:p>
    <w:p w14:paraId="251AE6E0" w14:textId="77777777" w:rsidR="00F456DA" w:rsidRPr="00F456DA" w:rsidRDefault="00F456DA" w:rsidP="00F456DA">
      <w:pPr>
        <w:spacing w:after="0" w:line="240" w:lineRule="auto"/>
        <w:jc w:val="both"/>
        <w:rPr>
          <w:b/>
        </w:rPr>
      </w:pPr>
      <w:r w:rsidRPr="00F456DA">
        <w:rPr>
          <w:b/>
        </w:rPr>
        <w:t xml:space="preserve"> </w:t>
      </w:r>
    </w:p>
    <w:p w14:paraId="1417F612" w14:textId="77777777" w:rsidR="00F456DA" w:rsidRPr="00F456DA" w:rsidRDefault="00F456DA" w:rsidP="00F456DA">
      <w:pPr>
        <w:spacing w:after="0" w:line="240" w:lineRule="auto"/>
        <w:jc w:val="both"/>
        <w:rPr>
          <w:b/>
        </w:rPr>
      </w:pPr>
      <w:r w:rsidRPr="00F456DA">
        <w:rPr>
          <w:b/>
        </w:rPr>
        <w:t>Cidade:____________________________Telefone:____________________________</w:t>
      </w:r>
      <w:r w:rsidR="00833A03">
        <w:rPr>
          <w:b/>
        </w:rPr>
        <w:t>____</w:t>
      </w:r>
      <w:r w:rsidRPr="00F456DA">
        <w:rPr>
          <w:b/>
        </w:rPr>
        <w:t xml:space="preserve"> </w:t>
      </w:r>
    </w:p>
    <w:p w14:paraId="7647CA15" w14:textId="77777777" w:rsidR="003B648E" w:rsidRPr="00F456DA" w:rsidRDefault="003B648E" w:rsidP="003B648E">
      <w:pPr>
        <w:jc w:val="both"/>
        <w:rPr>
          <w:b/>
        </w:rPr>
      </w:pPr>
    </w:p>
    <w:p w14:paraId="3B2074A6" w14:textId="77777777" w:rsidR="00FF70F8" w:rsidRDefault="00FF70F8" w:rsidP="00E56AF2">
      <w:pPr>
        <w:jc w:val="both"/>
      </w:pPr>
    </w:p>
    <w:p w14:paraId="6727E93B" w14:textId="77777777" w:rsidR="00AF423B" w:rsidRDefault="00E56AF2" w:rsidP="00E56AF2">
      <w:pPr>
        <w:ind w:firstLine="1134"/>
        <w:jc w:val="both"/>
      </w:pPr>
      <w:r>
        <w:t xml:space="preserve">Durante o acompanhamento pré-natal seu médico indicou </w:t>
      </w:r>
      <w:r w:rsidR="00977761">
        <w:t>a realização de</w:t>
      </w:r>
      <w:r>
        <w:t xml:space="preserve"> </w:t>
      </w:r>
      <w:r w:rsidR="00D814E3" w:rsidRPr="007D034B">
        <w:t>AMNIOCENTESE</w:t>
      </w:r>
      <w:r w:rsidR="00D814E3" w:rsidRPr="002D109A">
        <w:rPr>
          <w:b/>
          <w:bCs/>
        </w:rPr>
        <w:t>.</w:t>
      </w:r>
      <w:r w:rsidR="00977761">
        <w:t xml:space="preserve"> </w:t>
      </w:r>
    </w:p>
    <w:p w14:paraId="012B6FFA" w14:textId="4C284E33" w:rsidR="00F456DA" w:rsidRPr="00570D37" w:rsidRDefault="00AA3C3E" w:rsidP="00E56AF2">
      <w:pPr>
        <w:ind w:firstLine="1134"/>
        <w:jc w:val="both"/>
      </w:pPr>
      <w:r>
        <w:t>Atualmente trata</w:t>
      </w:r>
      <w:r w:rsidR="006F5691">
        <w:t>-se</w:t>
      </w:r>
      <w:r>
        <w:t xml:space="preserve"> de </w:t>
      </w:r>
      <w:r w:rsidR="006E2B6A">
        <w:t>procedimento</w:t>
      </w:r>
      <w:r>
        <w:t xml:space="preserve"> </w:t>
      </w:r>
      <w:r w:rsidR="00977761">
        <w:t xml:space="preserve">considerado </w:t>
      </w:r>
      <w:r>
        <w:t>seguro, porém, p</w:t>
      </w:r>
      <w:r w:rsidR="00E56AF2">
        <w:t xml:space="preserve">or </w:t>
      </w:r>
      <w:r w:rsidR="00687430">
        <w:t>ser invasivo</w:t>
      </w:r>
      <w:r w:rsidR="00E56AF2">
        <w:t xml:space="preserve"> não é</w:t>
      </w:r>
      <w:r>
        <w:t xml:space="preserve"> isento de complicações ou </w:t>
      </w:r>
      <w:r w:rsidRPr="00570D37">
        <w:t>intercorrências</w:t>
      </w:r>
      <w:r w:rsidR="00687430" w:rsidRPr="00570D37">
        <w:t>, mesmo sendo realizado em ambiente hospitalar.</w:t>
      </w:r>
    </w:p>
    <w:p w14:paraId="7A7380BD" w14:textId="34CC781A" w:rsidR="00CB08D7" w:rsidRDefault="00AA3C3E" w:rsidP="00E56AF2">
      <w:pPr>
        <w:ind w:firstLine="1134"/>
        <w:jc w:val="both"/>
      </w:pPr>
      <w:r>
        <w:t xml:space="preserve">Por isso, é essencial o seu entendimento sobre a realização da </w:t>
      </w:r>
      <w:r w:rsidR="00AF423B">
        <w:t>AMNIOCENTESE</w:t>
      </w:r>
      <w:r>
        <w:t xml:space="preserve">, seus riscos e ao final, após pleno entendimento, a sua concordância na </w:t>
      </w:r>
      <w:r w:rsidR="001B6C5A">
        <w:t xml:space="preserve">sua </w:t>
      </w:r>
      <w:r>
        <w:t>realização.</w:t>
      </w:r>
    </w:p>
    <w:p w14:paraId="3C1ED855" w14:textId="77777777" w:rsidR="00977761" w:rsidRDefault="00E338E5" w:rsidP="00E56AF2">
      <w:pPr>
        <w:ind w:firstLine="1134"/>
        <w:jc w:val="both"/>
      </w:pPr>
      <w:r>
        <w:t>Portanto, declara a paciente</w:t>
      </w:r>
      <w:r w:rsidR="00163E82">
        <w:t>/responsável</w:t>
      </w:r>
      <w:r>
        <w:t xml:space="preserve"> estar plenamente consciente que:</w:t>
      </w:r>
    </w:p>
    <w:p w14:paraId="065E1C0F" w14:textId="535833F4" w:rsidR="00B14BBA" w:rsidRDefault="00E338E5" w:rsidP="00E338E5">
      <w:pPr>
        <w:jc w:val="both"/>
      </w:pPr>
      <w:r>
        <w:t>1)</w:t>
      </w:r>
      <w:r w:rsidR="006A18EB">
        <w:t xml:space="preserve"> </w:t>
      </w:r>
      <w:r w:rsidR="007D034B">
        <w:t>A AMNIOCENTESE se faz por uma punção com agulha longa e visualização contínua por ultrassonografia. Eventualmente poderá ser aplicada anestesia local, porém não é necessária na maioria dos casos. Caso você tenha alergia a anestésicos locais (</w:t>
      </w:r>
      <w:r w:rsidR="007D034B" w:rsidRPr="00570D37">
        <w:t>os mesmos utilizados pelo dentista) deverá informar o médico.</w:t>
      </w:r>
    </w:p>
    <w:p w14:paraId="39E01A99" w14:textId="2D4423E4" w:rsidR="00C4460F" w:rsidRPr="00570D37" w:rsidRDefault="007D034B" w:rsidP="00CB08D7">
      <w:pPr>
        <w:jc w:val="both"/>
      </w:pPr>
      <w:r>
        <w:t>2</w:t>
      </w:r>
      <w:r w:rsidR="00C4460F">
        <w:t xml:space="preserve">) </w:t>
      </w:r>
      <w:r>
        <w:t>A AMNIOCENTESE se destina à coleta de líquido amniótico para pesquisa de cariótipo (número e estrutura dos cromossomos), doenças genéticas e infecções fetais. Eventualmente esse procedimento poderá ser realizado para drenagem de líquido amniótico em casos selecionados de polidrâmnio (aumento do líquido amniótico).</w:t>
      </w:r>
    </w:p>
    <w:p w14:paraId="65693AC5" w14:textId="6AADC65A" w:rsidR="00687430" w:rsidRDefault="007D034B" w:rsidP="00CB08D7">
      <w:pPr>
        <w:jc w:val="both"/>
      </w:pPr>
      <w:r>
        <w:t>3</w:t>
      </w:r>
      <w:r w:rsidR="00687430" w:rsidRPr="00570D37">
        <w:t>) Esse é um exame que tem a finalidade de diagnosticar eventuais anormalidades fetais e</w:t>
      </w:r>
      <w:r w:rsidR="001B6C5A">
        <w:t xml:space="preserve"> </w:t>
      </w:r>
      <w:r w:rsidR="00687430" w:rsidRPr="00570D37">
        <w:t xml:space="preserve">estou ciente que o material obtido será enviado a laboratório especializado de referência com todos os rigores necessários para o seu transporte e que o resultado dependerá do </w:t>
      </w:r>
      <w:r w:rsidR="00A55E51" w:rsidRPr="00570D37">
        <w:t>desempenho das técnicas laboratoriais empregadas</w:t>
      </w:r>
      <w:r w:rsidR="00687430" w:rsidRPr="00570D37">
        <w:t>.</w:t>
      </w:r>
    </w:p>
    <w:p w14:paraId="30761389" w14:textId="54A29BB1" w:rsidR="00A85FE8" w:rsidRDefault="00A85FE8" w:rsidP="00A85FE8">
      <w:pPr>
        <w:jc w:val="both"/>
      </w:pPr>
      <w:r>
        <w:lastRenderedPageBreak/>
        <w:t>Eventualmente se forem necessários outros exames autorizo o exame anatomopatológico, assim como citopatológico</w:t>
      </w:r>
      <w:r w:rsidR="002D109A">
        <w:t xml:space="preserve"> ou cultura</w:t>
      </w:r>
      <w:r>
        <w:t>: de material, peças cirúrgicas, órgão, amostra de tecido, fluidos corpóreos, autópsias ou imuno-histoquímica solicitados pelo médico(a) e/ou equipe que acompanha meu caso. (Resolução CFM nº 2.169 de 30 de outubro de 2017)</w:t>
      </w:r>
    </w:p>
    <w:p w14:paraId="6A7005EF" w14:textId="3CD83DBF" w:rsidR="00A85FE8" w:rsidRPr="00570D37" w:rsidRDefault="00A85FE8" w:rsidP="00A85FE8">
      <w:pPr>
        <w:jc w:val="both"/>
      </w:pPr>
      <w:r>
        <w:t xml:space="preserve">-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 </w:t>
      </w:r>
    </w:p>
    <w:p w14:paraId="3C373AE6" w14:textId="27930539" w:rsidR="007D034B" w:rsidRPr="00570D37" w:rsidRDefault="007D034B" w:rsidP="007D034B">
      <w:pPr>
        <w:jc w:val="both"/>
      </w:pPr>
      <w:r>
        <w:t xml:space="preserve">4) Gestantes que tenham tipo sanguíneo </w:t>
      </w:r>
      <w:r w:rsidRPr="00833A03">
        <w:rPr>
          <w:b/>
        </w:rPr>
        <w:t>Rh negativo</w:t>
      </w:r>
      <w:r>
        <w:rPr>
          <w:b/>
        </w:rPr>
        <w:t xml:space="preserve"> </w:t>
      </w:r>
      <w:r>
        <w:t>deverão informar essa condição previamente, pois há a possibilidade de isoimunização que poderá comprometer gestações futuras, sendo necessário receber a “vacina anti-Rh” (</w:t>
      </w:r>
      <w:r w:rsidRPr="00833A03">
        <w:rPr>
          <w:i/>
        </w:rPr>
        <w:t>imunoglobulina anti</w:t>
      </w:r>
      <w:r>
        <w:rPr>
          <w:i/>
        </w:rPr>
        <w:t>-</w:t>
      </w:r>
      <w:r w:rsidRPr="00833A03">
        <w:rPr>
          <w:i/>
        </w:rPr>
        <w:t>D</w:t>
      </w:r>
      <w:r>
        <w:t xml:space="preserve">) após a finalização do procedimento </w:t>
      </w:r>
      <w:r w:rsidRPr="00570D37">
        <w:t xml:space="preserve">caso o seu companheiro seja do tipo sanguíneo </w:t>
      </w:r>
      <w:r w:rsidRPr="00570D37">
        <w:rPr>
          <w:b/>
        </w:rPr>
        <w:t>Rh positivo.</w:t>
      </w:r>
    </w:p>
    <w:p w14:paraId="2DDB4B7E" w14:textId="74750955" w:rsidR="007D034B" w:rsidRPr="00570D37" w:rsidRDefault="007D034B" w:rsidP="007D034B">
      <w:pPr>
        <w:jc w:val="both"/>
      </w:pPr>
      <w:r>
        <w:t xml:space="preserve">5) Além da tipagem sanguínea é indispensável que a gestante apresente exames colhidos previamente como </w:t>
      </w:r>
      <w:r w:rsidRPr="00570D37">
        <w:t>teste de HIV, sífilis, hepatite B e C</w:t>
      </w:r>
      <w:r>
        <w:t>.</w:t>
      </w:r>
    </w:p>
    <w:p w14:paraId="50EBF49E" w14:textId="547C4BE3" w:rsidR="007D034B" w:rsidRDefault="007D034B" w:rsidP="007D034B">
      <w:pPr>
        <w:spacing w:before="240"/>
        <w:jc w:val="both"/>
      </w:pPr>
      <w:r>
        <w:t>6) Pacientes que fazem uso de medicação anticoagulante deverão comunicar o médico antes da realização do exame.</w:t>
      </w:r>
    </w:p>
    <w:p w14:paraId="11007395" w14:textId="023EFA84" w:rsidR="00B14BBA" w:rsidRDefault="007D034B" w:rsidP="00C4460F">
      <w:pPr>
        <w:spacing w:before="240"/>
        <w:jc w:val="both"/>
      </w:pPr>
      <w:r>
        <w:t>7</w:t>
      </w:r>
      <w:r w:rsidR="006E2B6A">
        <w:t xml:space="preserve">) A </w:t>
      </w:r>
      <w:r w:rsidR="00A57281">
        <w:t>AMNIOCENTESE</w:t>
      </w:r>
      <w:r w:rsidR="006E2B6A">
        <w:t xml:space="preserve"> é um procedimento utilizado em situações especiais</w:t>
      </w:r>
      <w:r w:rsidR="00724C09">
        <w:t>, em gestações com patologias</w:t>
      </w:r>
      <w:r w:rsidR="004825E4">
        <w:t xml:space="preserve"> que são</w:t>
      </w:r>
      <w:r w:rsidR="00C4460F">
        <w:t xml:space="preserve"> po</w:t>
      </w:r>
      <w:r w:rsidR="004825E4">
        <w:t>tencialmente graves ao concepto. O</w:t>
      </w:r>
      <w:r w:rsidR="00C4460F">
        <w:t xml:space="preserve"> </w:t>
      </w:r>
      <w:r w:rsidR="00EF2D4A">
        <w:t xml:space="preserve">potencial </w:t>
      </w:r>
      <w:r w:rsidR="00C4460F">
        <w:t xml:space="preserve">benefício supera em muito os riscos envolvidos. </w:t>
      </w:r>
      <w:r w:rsidR="00724C09">
        <w:t>Porém, m</w:t>
      </w:r>
      <w:r w:rsidR="006E2B6A">
        <w:t>esmo com a aplicação da técnica correta</w:t>
      </w:r>
      <w:r w:rsidR="00EF2D4A">
        <w:t xml:space="preserve"> a </w:t>
      </w:r>
      <w:r w:rsidR="00A57281">
        <w:t>AMNIOCENTESE</w:t>
      </w:r>
      <w:r w:rsidR="006E2B6A">
        <w:t xml:space="preserve"> pode trazer prejuízos ao feto</w:t>
      </w:r>
      <w:r w:rsidR="00EC59DD">
        <w:t>, como lesões fetais ou placentárias (muito raras devido à orientação por ultrassom). Eventual infecção do líquido amniótico é factível, todavia se trata de complicação muito rara</w:t>
      </w:r>
      <w:r w:rsidR="00575CBB">
        <w:t>.</w:t>
      </w:r>
    </w:p>
    <w:p w14:paraId="595ED0B4" w14:textId="77777777" w:rsidR="00E338E5" w:rsidRDefault="00A55E51" w:rsidP="00E338E5">
      <w:pPr>
        <w:jc w:val="both"/>
      </w:pPr>
      <w:r>
        <w:t>8</w:t>
      </w:r>
      <w:r w:rsidR="00EF2D4A">
        <w:t xml:space="preserve">) </w:t>
      </w:r>
      <w:r w:rsidR="0024213E">
        <w:t>As complicações maternas são extremamente raras, em menos de 1% dos casos e incluem dor e desconforto abdominal no local da punção, sangramento vaginal, rotura prematura de membranas ovulares e infecção.</w:t>
      </w:r>
    </w:p>
    <w:p w14:paraId="25795E5C" w14:textId="77777777" w:rsidR="00EF2D4A" w:rsidRDefault="00A55E51" w:rsidP="00E338E5">
      <w:pPr>
        <w:jc w:val="both"/>
      </w:pPr>
      <w:r>
        <w:t>9</w:t>
      </w:r>
      <w:r w:rsidR="00EF2D4A">
        <w:t xml:space="preserve">) </w:t>
      </w:r>
      <w:r w:rsidR="00A57281">
        <w:t xml:space="preserve">A taxa de perda fetal imputável à AMNIOCENTESE do segundo trimestre é da ordem de 0,3 a 1%. Considera-se como prazo para ocorrência dessas complicações o tempo de até três </w:t>
      </w:r>
      <w:r w:rsidR="005478A7">
        <w:t xml:space="preserve">semanas após o procedimento, mas a maioria delas ocorre nas primeiras horas e em até três dias após </w:t>
      </w:r>
      <w:r w:rsidR="00D63C02">
        <w:t>sua realização.</w:t>
      </w:r>
    </w:p>
    <w:p w14:paraId="3C25C883" w14:textId="77777777" w:rsidR="00974B2B" w:rsidRDefault="00163E82" w:rsidP="00E338E5">
      <w:pPr>
        <w:jc w:val="both"/>
      </w:pPr>
      <w:r>
        <w:t>1</w:t>
      </w:r>
      <w:r w:rsidR="005478A7">
        <w:t>0</w:t>
      </w:r>
      <w:r>
        <w:t xml:space="preserve">) </w:t>
      </w:r>
      <w:r w:rsidR="00974B2B">
        <w:t>Não está afastada a possibilidade de contaminação vertical de eventual doença infecciosa da mãe para o feto com a realização do procedimento.</w:t>
      </w:r>
    </w:p>
    <w:p w14:paraId="108A224F" w14:textId="77777777" w:rsidR="00E338E5" w:rsidRDefault="00974B2B" w:rsidP="00E338E5">
      <w:pPr>
        <w:jc w:val="both"/>
      </w:pPr>
      <w:r>
        <w:t>1</w:t>
      </w:r>
      <w:r w:rsidR="005478A7">
        <w:t>1</w:t>
      </w:r>
      <w:r w:rsidR="00E338E5">
        <w:t>)</w:t>
      </w:r>
      <w:r w:rsidR="006A18EB">
        <w:t xml:space="preserve"> </w:t>
      </w:r>
      <w:r w:rsidR="00FD12C0">
        <w:t>Finalizado o procedimento a gestante deverá permanecer em repouso</w:t>
      </w:r>
      <w:r w:rsidR="005478A7">
        <w:t xml:space="preserve"> absoluto</w:t>
      </w:r>
      <w:r w:rsidR="0012054B">
        <w:t xml:space="preserve"> em casa</w:t>
      </w:r>
      <w:r w:rsidR="00FD12C0">
        <w:t xml:space="preserve"> por </w:t>
      </w:r>
      <w:r w:rsidR="00D63C02">
        <w:t>um</w:t>
      </w:r>
      <w:r>
        <w:t xml:space="preserve"> dia</w:t>
      </w:r>
      <w:r w:rsidR="00FD12C0">
        <w:t xml:space="preserve"> e observar abstinência sexual por no mínimo </w:t>
      </w:r>
      <w:r w:rsidR="0012054B">
        <w:t>dois</w:t>
      </w:r>
      <w:r>
        <w:t xml:space="preserve"> dias</w:t>
      </w:r>
      <w:r w:rsidR="00FD12C0">
        <w:t>.</w:t>
      </w:r>
    </w:p>
    <w:p w14:paraId="1E52E693" w14:textId="77777777" w:rsidR="005478A7" w:rsidRDefault="005478A7" w:rsidP="00E338E5">
      <w:pPr>
        <w:jc w:val="both"/>
      </w:pPr>
      <w:r>
        <w:t>12) Este procedimento tem a finalidade de diagnosticar e/ou confirmar eventual anormalidade cromossômica fetal</w:t>
      </w:r>
      <w:r w:rsidR="00DF6BEA">
        <w:t xml:space="preserve">, porém </w:t>
      </w:r>
      <w:r w:rsidR="00DF6BEA" w:rsidRPr="007D034B">
        <w:rPr>
          <w:b/>
          <w:bCs/>
        </w:rPr>
        <w:t>PODE FALHAR</w:t>
      </w:r>
      <w:r w:rsidR="00DF6BEA">
        <w:t xml:space="preserve">, com resultado </w:t>
      </w:r>
      <w:r w:rsidR="00DF6BEA" w:rsidRPr="00B40FDB">
        <w:rPr>
          <w:i/>
          <w:iCs/>
        </w:rPr>
        <w:t>falso negativo</w:t>
      </w:r>
      <w:r w:rsidR="00DF6BEA">
        <w:t>, em que o exame não detecta uma anormalidade que na verdade existe. A acurácia do exame é da ordem de 99,5%.</w:t>
      </w:r>
    </w:p>
    <w:p w14:paraId="6D645FE1" w14:textId="77777777" w:rsidR="00E338E5" w:rsidRDefault="003637FD" w:rsidP="00E338E5">
      <w:pPr>
        <w:jc w:val="both"/>
      </w:pPr>
      <w:r>
        <w:t>1</w:t>
      </w:r>
      <w:r w:rsidR="00DF6BEA">
        <w:t>3</w:t>
      </w:r>
      <w:r w:rsidR="00E338E5">
        <w:t>)</w:t>
      </w:r>
      <w:r>
        <w:t xml:space="preserve"> Caso </w:t>
      </w:r>
      <w:r w:rsidR="00FD12C0">
        <w:t>apresente febre (temperatura de 38°C ou superior), sangramento vaginal persistente, dor ou perda de líquido vaginal deverá comunicar</w:t>
      </w:r>
      <w:r w:rsidR="00E338E5">
        <w:t xml:space="preserve"> </w:t>
      </w:r>
      <w:r w:rsidR="00FD12C0">
        <w:t xml:space="preserve">o seu médico e retornar </w:t>
      </w:r>
      <w:r w:rsidR="005478A7" w:rsidRPr="005478A7">
        <w:t xml:space="preserve">imediatamente </w:t>
      </w:r>
      <w:r w:rsidR="00FD12C0">
        <w:t>a esse Hospital.</w:t>
      </w:r>
    </w:p>
    <w:p w14:paraId="31FB1C95" w14:textId="77777777" w:rsidR="00EC59DD" w:rsidRDefault="00EC59DD" w:rsidP="00E338E5">
      <w:pPr>
        <w:jc w:val="both"/>
      </w:pPr>
    </w:p>
    <w:p w14:paraId="335FE914" w14:textId="2A183F1F" w:rsidR="00EC59DD" w:rsidRPr="00575CBB" w:rsidRDefault="00EC59DD" w:rsidP="00E338E5">
      <w:pPr>
        <w:jc w:val="both"/>
        <w:rPr>
          <w:u w:val="single"/>
        </w:rPr>
      </w:pPr>
      <w:r w:rsidRPr="00575CBB">
        <w:rPr>
          <w:u w:val="single"/>
        </w:rPr>
        <w:lastRenderedPageBreak/>
        <w:t>CONSEQUÊNCIAS DA NÃO REALIZAÇÃO DO PROCEDIMENTO</w:t>
      </w:r>
    </w:p>
    <w:p w14:paraId="7BE3E75C" w14:textId="77777777" w:rsidR="00EC59DD" w:rsidRDefault="00EC59DD" w:rsidP="00E338E5">
      <w:pPr>
        <w:jc w:val="both"/>
      </w:pPr>
    </w:p>
    <w:p w14:paraId="4B23530C" w14:textId="67AC7227" w:rsidR="00EC59DD" w:rsidRDefault="00EC59DD" w:rsidP="00EC59DD">
      <w:pPr>
        <w:ind w:firstLine="1134"/>
        <w:jc w:val="both"/>
      </w:pPr>
      <w:r w:rsidRPr="00EC59DD">
        <w:t>A não realização da amniocentese, quando indicada, implica a ausência de um diagnóstico definitivo para certas anomalias cromoss</w:t>
      </w:r>
      <w:r w:rsidR="00DD233A">
        <w:t>ô</w:t>
      </w:r>
      <w:r w:rsidRPr="00EC59DD">
        <w:t>micas, genéticas ou infeções fetais. Isso significa que os pais podem não ter informações cruciais sobre a saúde do bebé antes do nascimento, o que pode dificultar o planeamento e a preparação para cuidados médicos especializados, intervenções cirúrgicas pós-natais ou o apoio necessário para a criança e a família. A falta de diagnóstico pode gerar ansiedade e incerteza durante a gravidez e após o parto, além de impossibilitar a tomada de decisões informadas sobre o curso da gestação.</w:t>
      </w:r>
    </w:p>
    <w:p w14:paraId="510DE66F" w14:textId="77777777" w:rsidR="00575CBB" w:rsidRDefault="00575CBB" w:rsidP="00EC59DD">
      <w:pPr>
        <w:ind w:firstLine="1134"/>
        <w:jc w:val="both"/>
      </w:pPr>
    </w:p>
    <w:p w14:paraId="54730FBE" w14:textId="14D30917" w:rsidR="00575CBB" w:rsidRPr="00575CBB" w:rsidRDefault="00575CBB" w:rsidP="00575CBB">
      <w:pPr>
        <w:jc w:val="both"/>
        <w:rPr>
          <w:u w:val="single"/>
        </w:rPr>
      </w:pPr>
      <w:r w:rsidRPr="00575CBB">
        <w:rPr>
          <w:u w:val="single"/>
        </w:rPr>
        <w:t>ALTERNATIVAS TERAPÊUTICAS</w:t>
      </w:r>
    </w:p>
    <w:p w14:paraId="34DC33AC" w14:textId="77777777" w:rsidR="00575CBB" w:rsidRDefault="00575CBB" w:rsidP="00575CBB">
      <w:pPr>
        <w:jc w:val="both"/>
      </w:pPr>
    </w:p>
    <w:p w14:paraId="50C60B58" w14:textId="77DD0173" w:rsidR="00575CBB" w:rsidRDefault="00575CBB" w:rsidP="00575CBB">
      <w:pPr>
        <w:ind w:firstLine="1134"/>
        <w:jc w:val="both"/>
      </w:pPr>
      <w:r>
        <w:t xml:space="preserve">Fui informado(a) que existem outras opções em lugar da amniocentese. Eventualmente pode ser realizada a </w:t>
      </w:r>
      <w:r w:rsidRPr="00575CBB">
        <w:rPr>
          <w:i/>
          <w:iCs/>
        </w:rPr>
        <w:t>Biópsia das Vilosidades Coriónicas</w:t>
      </w:r>
      <w:r w:rsidRPr="00575CBB">
        <w:t xml:space="preserve"> (BVC). Este procedimento é realizado entre as 11 e 13 semanas de gravidez e consiste na aspiração de tecido placentário (em vez de líquido amniótico) para análise genética. A BVC permite um diagnóstico mais precoce de anomalias, o que pode ser uma vantagem em alguns casos. Os riscos associados à BVC são semelhantes aos da amniocentese, com um risco de aborto entre 0,3% e 0,5%.</w:t>
      </w:r>
    </w:p>
    <w:p w14:paraId="7635B24F" w14:textId="338CDF0A" w:rsidR="00575CBB" w:rsidRDefault="00575CBB" w:rsidP="00575CBB">
      <w:pPr>
        <w:ind w:firstLine="1134"/>
        <w:jc w:val="both"/>
      </w:pPr>
      <w:r w:rsidRPr="00575CBB">
        <w:t>Existem alternativas não cirúrgicas para o rastreio de anomalias fetais, como o Teste Pré-Natal Não Invasivo (NIPT). Este exame é realizado através de uma simples colheita de sangue materno e analisa o DNA fetal presente no sangue da mãe. O NIPT é um teste de rastreio que pode identificar o risco de síndromes cromossómicas (como Síndrome de Down, Edwards e Patau) e outras anomalias, sem apresentar riscos para a mãe ou para o bebé. No entanto, o NIPT é um teste de rastreio e, em caso de resultado positivo, a confirmação diagnóstica geralmente requer um procedimento invasivo como a amniocentese ou a BVC.</w:t>
      </w:r>
    </w:p>
    <w:p w14:paraId="6C47D9F0" w14:textId="1DF7592F" w:rsidR="00575CBB" w:rsidRDefault="00575CBB" w:rsidP="00575CBB">
      <w:pPr>
        <w:ind w:firstLine="1134"/>
        <w:jc w:val="both"/>
      </w:pPr>
      <w:r>
        <w:t>A escolha do método de rastreio e as alternativas possíveis deverão ser discutidas com o médico assistente.</w:t>
      </w:r>
    </w:p>
    <w:p w14:paraId="1E4CD556" w14:textId="77777777" w:rsidR="00EC59DD" w:rsidRDefault="00EC59DD" w:rsidP="00E338E5">
      <w:pPr>
        <w:jc w:val="both"/>
      </w:pPr>
    </w:p>
    <w:p w14:paraId="3131BE27" w14:textId="78B7BA9D" w:rsidR="00EC59DD" w:rsidRPr="00575CBB" w:rsidRDefault="00575CBB" w:rsidP="00E338E5">
      <w:pPr>
        <w:jc w:val="both"/>
        <w:rPr>
          <w:u w:val="single"/>
        </w:rPr>
      </w:pPr>
      <w:r w:rsidRPr="00575CBB">
        <w:rPr>
          <w:u w:val="single"/>
        </w:rPr>
        <w:t>DECLARAÇÃO DE CONSENTIMENTO</w:t>
      </w:r>
    </w:p>
    <w:p w14:paraId="12EFEDD4" w14:textId="77777777" w:rsidR="00575CBB" w:rsidRDefault="00575CBB" w:rsidP="00E338E5">
      <w:pPr>
        <w:jc w:val="both"/>
      </w:pPr>
    </w:p>
    <w:p w14:paraId="3EBF29B5" w14:textId="77777777"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46AFDF0B" w14:textId="77777777" w:rsidR="00A6190A" w:rsidRDefault="004661EA" w:rsidP="00A6190A">
      <w:pPr>
        <w:ind w:firstLine="1134"/>
        <w:jc w:val="both"/>
      </w:pPr>
      <w:r>
        <w:t xml:space="preserve">Declaro que li e compreendi a realização do procedimento </w:t>
      </w:r>
      <w:r w:rsidR="00A57281">
        <w:t>AMNIOCENTESE</w:t>
      </w:r>
      <w:r>
        <w:t xml:space="preserve">, suas limitações e eventuais complicações e </w:t>
      </w:r>
      <w:r w:rsidR="00B069F5">
        <w:t xml:space="preserve">CONSINTO </w:t>
      </w:r>
      <w:r w:rsidR="00B153D5">
        <w:t>a realização do mesmo.</w:t>
      </w:r>
    </w:p>
    <w:p w14:paraId="0D54ADA0" w14:textId="0FCE8E81" w:rsidR="007D034B" w:rsidRDefault="007D034B" w:rsidP="007D034B">
      <w:pPr>
        <w:ind w:firstLine="1134"/>
        <w:jc w:val="both"/>
      </w:pPr>
      <w:r>
        <w:t>Esse Termo de Consentimento poderá ser revogado a qualquer tempo antes da realização do procedimento.</w:t>
      </w:r>
    </w:p>
    <w:p w14:paraId="0DF86559" w14:textId="77777777" w:rsidR="007D034B" w:rsidRDefault="007D034B" w:rsidP="00A6190A">
      <w:pPr>
        <w:ind w:firstLine="1134"/>
        <w:jc w:val="both"/>
      </w:pPr>
    </w:p>
    <w:p w14:paraId="640C7E1D" w14:textId="77777777" w:rsidR="00B153D5" w:rsidRDefault="00B153D5" w:rsidP="00A6190A">
      <w:pPr>
        <w:ind w:firstLine="1134"/>
        <w:jc w:val="both"/>
      </w:pPr>
    </w:p>
    <w:p w14:paraId="4E4F0590" w14:textId="77777777" w:rsidR="00B069F5" w:rsidRDefault="00A6190A" w:rsidP="00B153D5">
      <w:pPr>
        <w:jc w:val="both"/>
      </w:pPr>
      <w:r w:rsidRPr="00A6190A">
        <w:lastRenderedPageBreak/>
        <w:t>Data:___/___/______ Hora:______</w:t>
      </w:r>
    </w:p>
    <w:p w14:paraId="489535C9" w14:textId="77777777" w:rsidR="00B069F5" w:rsidRDefault="00B069F5" w:rsidP="00E56AF2">
      <w:pPr>
        <w:ind w:firstLine="1134"/>
        <w:jc w:val="both"/>
      </w:pPr>
    </w:p>
    <w:p w14:paraId="1F3D3D02" w14:textId="77777777" w:rsidR="00B069F5" w:rsidRDefault="00B069F5" w:rsidP="00B069F5">
      <w:pPr>
        <w:jc w:val="both"/>
      </w:pPr>
      <w:r>
        <w:t>___________________________________________</w:t>
      </w:r>
    </w:p>
    <w:p w14:paraId="1F4FC605" w14:textId="023DADEE" w:rsidR="00B069F5" w:rsidRDefault="00B069F5" w:rsidP="00B069F5">
      <w:pPr>
        <w:jc w:val="both"/>
      </w:pPr>
      <w:r>
        <w:t>Assinatura da paciente/Responsável</w:t>
      </w:r>
    </w:p>
    <w:p w14:paraId="526C656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237B64CF" w14:textId="77777777" w:rsidR="00B069F5" w:rsidRPr="00251C66" w:rsidRDefault="00B069F5" w:rsidP="00B069F5">
      <w:pPr>
        <w:pStyle w:val="Default"/>
        <w:jc w:val="both"/>
        <w:rPr>
          <w:rFonts w:asciiTheme="minorHAnsi" w:hAnsiTheme="minorHAnsi" w:cstheme="minorHAnsi"/>
          <w:sz w:val="22"/>
          <w:szCs w:val="22"/>
        </w:rPr>
      </w:pPr>
    </w:p>
    <w:p w14:paraId="4FD70FBF" w14:textId="77777777"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A57281">
        <w:rPr>
          <w:rFonts w:cstheme="minorHAnsi"/>
        </w:rPr>
        <w:t>AMNIOCENTESE</w:t>
      </w:r>
      <w:r>
        <w:rPr>
          <w:rFonts w:cstheme="minorHAnsi"/>
        </w:rPr>
        <w:t>.</w:t>
      </w:r>
    </w:p>
    <w:p w14:paraId="0883F539" w14:textId="77777777" w:rsidR="00A6190A" w:rsidRDefault="00A6190A" w:rsidP="00B069F5">
      <w:pPr>
        <w:jc w:val="both"/>
        <w:rPr>
          <w:rFonts w:cstheme="minorHAnsi"/>
        </w:rPr>
      </w:pPr>
    </w:p>
    <w:p w14:paraId="49632F39" w14:textId="77777777" w:rsidR="00B069F5" w:rsidRDefault="00B069F5" w:rsidP="00B069F5">
      <w:pPr>
        <w:jc w:val="both"/>
        <w:rPr>
          <w:rFonts w:cstheme="minorHAnsi"/>
        </w:rPr>
      </w:pPr>
    </w:p>
    <w:p w14:paraId="7D177B4A" w14:textId="77777777" w:rsidR="00B069F5" w:rsidRPr="00251C66" w:rsidRDefault="00B069F5" w:rsidP="00B069F5">
      <w:pPr>
        <w:pStyle w:val="Default"/>
        <w:jc w:val="both"/>
        <w:rPr>
          <w:rFonts w:asciiTheme="minorHAnsi" w:hAnsiTheme="minorHAnsi" w:cstheme="minorHAnsi"/>
          <w:sz w:val="22"/>
          <w:szCs w:val="22"/>
        </w:rPr>
      </w:pPr>
      <w:r w:rsidRPr="00251C66">
        <w:rPr>
          <w:rFonts w:asciiTheme="minorHAnsi" w:hAnsiTheme="minorHAnsi" w:cstheme="minorHAnsi"/>
          <w:b/>
          <w:bCs/>
          <w:sz w:val="22"/>
          <w:szCs w:val="22"/>
        </w:rPr>
        <w:t xml:space="preserve">NOME: </w:t>
      </w:r>
      <w:r w:rsidRPr="00251C66">
        <w:rPr>
          <w:rFonts w:asciiTheme="minorHAnsi" w:hAnsiTheme="minorHAnsi" w:cstheme="minorHAnsi"/>
          <w:sz w:val="22"/>
          <w:szCs w:val="22"/>
        </w:rPr>
        <w:t xml:space="preserve">___________________________________ </w:t>
      </w:r>
      <w:r w:rsidRPr="00251C66">
        <w:rPr>
          <w:rFonts w:asciiTheme="minorHAnsi" w:hAnsiTheme="minorHAnsi" w:cstheme="minorHAnsi"/>
          <w:b/>
          <w:bCs/>
          <w:sz w:val="22"/>
          <w:szCs w:val="22"/>
        </w:rPr>
        <w:t xml:space="preserve">CREMESP: </w:t>
      </w:r>
      <w:r w:rsidRPr="00251C66">
        <w:rPr>
          <w:rFonts w:asciiTheme="minorHAnsi" w:hAnsiTheme="minorHAnsi" w:cstheme="minorHAnsi"/>
          <w:sz w:val="22"/>
          <w:szCs w:val="22"/>
        </w:rPr>
        <w:t xml:space="preserve">___________________ </w:t>
      </w:r>
    </w:p>
    <w:p w14:paraId="08E1C112" w14:textId="77777777" w:rsidR="00B069F5" w:rsidRPr="00251C66" w:rsidRDefault="00B069F5" w:rsidP="00B069F5">
      <w:pPr>
        <w:pStyle w:val="Default"/>
        <w:jc w:val="both"/>
        <w:rPr>
          <w:rFonts w:asciiTheme="minorHAnsi" w:hAnsiTheme="minorHAnsi" w:cstheme="minorHAnsi"/>
          <w:sz w:val="22"/>
          <w:szCs w:val="22"/>
        </w:rPr>
      </w:pPr>
    </w:p>
    <w:p w14:paraId="57B87454" w14:textId="77777777" w:rsidR="00E338E5" w:rsidRDefault="00B069F5" w:rsidP="00A6190A">
      <w:pPr>
        <w:jc w:val="both"/>
        <w:rPr>
          <w:rFonts w:cstheme="minorHAnsi"/>
          <w:bCs/>
        </w:rPr>
      </w:pPr>
      <w:r w:rsidRPr="00251C66">
        <w:rPr>
          <w:rFonts w:cstheme="minorHAnsi"/>
          <w:b/>
          <w:bCs/>
        </w:rPr>
        <w:t>ASSINATURA</w:t>
      </w:r>
      <w:r w:rsidRPr="00251C66">
        <w:rPr>
          <w:rFonts w:cstheme="minorHAnsi"/>
          <w:bCs/>
        </w:rPr>
        <w:t>_____________________</w:t>
      </w:r>
    </w:p>
    <w:p w14:paraId="5A539B79" w14:textId="77777777" w:rsidR="00A6190A" w:rsidRDefault="00A6190A" w:rsidP="00A6190A">
      <w:pPr>
        <w:jc w:val="both"/>
        <w:rPr>
          <w:rFonts w:cstheme="minorHAnsi"/>
          <w:bCs/>
        </w:rPr>
      </w:pPr>
    </w:p>
    <w:p w14:paraId="54804C72" w14:textId="77777777" w:rsidR="00A6190A" w:rsidRDefault="00A6190A" w:rsidP="00A6190A">
      <w:pPr>
        <w:jc w:val="both"/>
        <w:rPr>
          <w:rFonts w:cstheme="minorHAnsi"/>
          <w:bCs/>
        </w:rPr>
      </w:pPr>
    </w:p>
    <w:p w14:paraId="28E49991" w14:textId="77777777" w:rsidR="0024213E" w:rsidRDefault="0024213E" w:rsidP="00E56AF2">
      <w:pPr>
        <w:ind w:firstLine="1134"/>
        <w:jc w:val="both"/>
      </w:pPr>
    </w:p>
    <w:p w14:paraId="64E42072" w14:textId="77777777" w:rsidR="0024213E" w:rsidRDefault="0024213E" w:rsidP="00E56AF2">
      <w:pPr>
        <w:ind w:firstLine="1134"/>
        <w:jc w:val="both"/>
      </w:pPr>
    </w:p>
    <w:p w14:paraId="1EBDAE47" w14:textId="77777777" w:rsidR="008D6B3A" w:rsidRDefault="008D6B3A" w:rsidP="00E56AF2">
      <w:pPr>
        <w:ind w:firstLine="1134"/>
        <w:jc w:val="both"/>
      </w:pPr>
    </w:p>
    <w:p w14:paraId="6DD38CBE" w14:textId="77777777" w:rsidR="008D6B3A" w:rsidRDefault="008D6B3A" w:rsidP="00E56AF2">
      <w:pPr>
        <w:ind w:firstLine="1134"/>
        <w:jc w:val="both"/>
      </w:pPr>
    </w:p>
    <w:p w14:paraId="67CB42A4" w14:textId="77777777" w:rsidR="008D6B3A" w:rsidRDefault="008D6B3A" w:rsidP="00E56AF2">
      <w:pPr>
        <w:ind w:firstLine="1134"/>
        <w:jc w:val="both"/>
      </w:pPr>
    </w:p>
    <w:p w14:paraId="7BC883E3" w14:textId="77777777" w:rsidR="00AA3C3E" w:rsidRDefault="00AA3C3E" w:rsidP="00E56AF2">
      <w:pPr>
        <w:ind w:firstLine="1134"/>
        <w:jc w:val="both"/>
      </w:pPr>
    </w:p>
    <w:sectPr w:rsidR="00AA3C3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DD61" w14:textId="77777777" w:rsidR="00982373" w:rsidRDefault="00982373" w:rsidP="00A6190A">
      <w:pPr>
        <w:spacing w:after="0" w:line="240" w:lineRule="auto"/>
      </w:pPr>
      <w:r>
        <w:separator/>
      </w:r>
    </w:p>
  </w:endnote>
  <w:endnote w:type="continuationSeparator" w:id="0">
    <w:p w14:paraId="27759251" w14:textId="77777777" w:rsidR="00982373" w:rsidRDefault="00982373"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806875"/>
      <w:docPartObj>
        <w:docPartGallery w:val="Page Numbers (Bottom of Page)"/>
        <w:docPartUnique/>
      </w:docPartObj>
    </w:sdtPr>
    <w:sdtEndPr/>
    <w:sdtContent>
      <w:p w14:paraId="5909979B" w14:textId="77777777" w:rsidR="00A6190A" w:rsidRDefault="00A6190A">
        <w:pPr>
          <w:pStyle w:val="Rodap"/>
          <w:jc w:val="right"/>
        </w:pPr>
        <w:r>
          <w:fldChar w:fldCharType="begin"/>
        </w:r>
        <w:r>
          <w:instrText>PAGE   \* MERGEFORMAT</w:instrText>
        </w:r>
        <w:r>
          <w:fldChar w:fldCharType="separate"/>
        </w:r>
        <w:r w:rsidR="00B153D5">
          <w:rPr>
            <w:noProof/>
          </w:rPr>
          <w:t>2</w:t>
        </w:r>
        <w:r>
          <w:fldChar w:fldCharType="end"/>
        </w:r>
      </w:p>
    </w:sdtContent>
  </w:sdt>
  <w:p w14:paraId="6009F3F1" w14:textId="77777777" w:rsidR="00A6190A" w:rsidRDefault="00A619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B0D1" w14:textId="77777777" w:rsidR="00982373" w:rsidRDefault="00982373" w:rsidP="00A6190A">
      <w:pPr>
        <w:spacing w:after="0" w:line="240" w:lineRule="auto"/>
      </w:pPr>
      <w:r>
        <w:separator/>
      </w:r>
    </w:p>
  </w:footnote>
  <w:footnote w:type="continuationSeparator" w:id="0">
    <w:p w14:paraId="68FFED15" w14:textId="77777777" w:rsidR="00982373" w:rsidRDefault="00982373" w:rsidP="00A619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724D"/>
    <w:rsid w:val="00055675"/>
    <w:rsid w:val="00056716"/>
    <w:rsid w:val="00094F08"/>
    <w:rsid w:val="000A67C2"/>
    <w:rsid w:val="000B0A61"/>
    <w:rsid w:val="000C219D"/>
    <w:rsid w:val="000C644F"/>
    <w:rsid w:val="00101E51"/>
    <w:rsid w:val="0012054B"/>
    <w:rsid w:val="0012319A"/>
    <w:rsid w:val="00162E4F"/>
    <w:rsid w:val="00163E82"/>
    <w:rsid w:val="00166117"/>
    <w:rsid w:val="00170266"/>
    <w:rsid w:val="00177CE2"/>
    <w:rsid w:val="00180F2B"/>
    <w:rsid w:val="0019725D"/>
    <w:rsid w:val="001A4567"/>
    <w:rsid w:val="001B6C5A"/>
    <w:rsid w:val="001D294F"/>
    <w:rsid w:val="001D327C"/>
    <w:rsid w:val="001E2F89"/>
    <w:rsid w:val="002038E6"/>
    <w:rsid w:val="00206EE9"/>
    <w:rsid w:val="002209B2"/>
    <w:rsid w:val="00221816"/>
    <w:rsid w:val="0024213E"/>
    <w:rsid w:val="00254DAF"/>
    <w:rsid w:val="00265003"/>
    <w:rsid w:val="00293F90"/>
    <w:rsid w:val="00294469"/>
    <w:rsid w:val="002A50C0"/>
    <w:rsid w:val="002B0B3D"/>
    <w:rsid w:val="002D109A"/>
    <w:rsid w:val="002F1752"/>
    <w:rsid w:val="00302522"/>
    <w:rsid w:val="00323D16"/>
    <w:rsid w:val="00334521"/>
    <w:rsid w:val="0034717E"/>
    <w:rsid w:val="003613FB"/>
    <w:rsid w:val="003637FD"/>
    <w:rsid w:val="00364A07"/>
    <w:rsid w:val="00382161"/>
    <w:rsid w:val="003920BB"/>
    <w:rsid w:val="003944D0"/>
    <w:rsid w:val="00394FFE"/>
    <w:rsid w:val="003B648E"/>
    <w:rsid w:val="003E6067"/>
    <w:rsid w:val="0040118B"/>
    <w:rsid w:val="00406E87"/>
    <w:rsid w:val="00416C41"/>
    <w:rsid w:val="004227AA"/>
    <w:rsid w:val="00422A8C"/>
    <w:rsid w:val="00424B1F"/>
    <w:rsid w:val="00435365"/>
    <w:rsid w:val="00440910"/>
    <w:rsid w:val="0044157E"/>
    <w:rsid w:val="0044656D"/>
    <w:rsid w:val="0045289C"/>
    <w:rsid w:val="004661EA"/>
    <w:rsid w:val="004723CC"/>
    <w:rsid w:val="00482316"/>
    <w:rsid w:val="004825E4"/>
    <w:rsid w:val="004C5A1A"/>
    <w:rsid w:val="004D1439"/>
    <w:rsid w:val="004D7347"/>
    <w:rsid w:val="004E0AC6"/>
    <w:rsid w:val="004F07A9"/>
    <w:rsid w:val="004F1D47"/>
    <w:rsid w:val="004F6870"/>
    <w:rsid w:val="005478A7"/>
    <w:rsid w:val="00547A9A"/>
    <w:rsid w:val="0055643E"/>
    <w:rsid w:val="005619E6"/>
    <w:rsid w:val="00570D37"/>
    <w:rsid w:val="0057299C"/>
    <w:rsid w:val="00574466"/>
    <w:rsid w:val="00575CBB"/>
    <w:rsid w:val="00577CCE"/>
    <w:rsid w:val="005A2E24"/>
    <w:rsid w:val="005A3414"/>
    <w:rsid w:val="005A3F10"/>
    <w:rsid w:val="005F5712"/>
    <w:rsid w:val="00611482"/>
    <w:rsid w:val="0062719E"/>
    <w:rsid w:val="00630AC1"/>
    <w:rsid w:val="006634F4"/>
    <w:rsid w:val="00687430"/>
    <w:rsid w:val="00695314"/>
    <w:rsid w:val="006A18EB"/>
    <w:rsid w:val="006B0AD4"/>
    <w:rsid w:val="006E2B6A"/>
    <w:rsid w:val="006F4040"/>
    <w:rsid w:val="006F5691"/>
    <w:rsid w:val="006F74DE"/>
    <w:rsid w:val="00716BC7"/>
    <w:rsid w:val="00724C09"/>
    <w:rsid w:val="0073269B"/>
    <w:rsid w:val="007456CF"/>
    <w:rsid w:val="00765B4E"/>
    <w:rsid w:val="00794AD5"/>
    <w:rsid w:val="007D034B"/>
    <w:rsid w:val="007D520F"/>
    <w:rsid w:val="007D57A6"/>
    <w:rsid w:val="007F009C"/>
    <w:rsid w:val="00802D49"/>
    <w:rsid w:val="0080409D"/>
    <w:rsid w:val="00812577"/>
    <w:rsid w:val="008318AC"/>
    <w:rsid w:val="00833A03"/>
    <w:rsid w:val="0085546A"/>
    <w:rsid w:val="00861E3D"/>
    <w:rsid w:val="008921F4"/>
    <w:rsid w:val="008D6B3A"/>
    <w:rsid w:val="008E513E"/>
    <w:rsid w:val="00922B33"/>
    <w:rsid w:val="00934ACA"/>
    <w:rsid w:val="009353FB"/>
    <w:rsid w:val="00944045"/>
    <w:rsid w:val="0095549D"/>
    <w:rsid w:val="00957959"/>
    <w:rsid w:val="00972515"/>
    <w:rsid w:val="00974B2B"/>
    <w:rsid w:val="00977761"/>
    <w:rsid w:val="0098052E"/>
    <w:rsid w:val="00981B9B"/>
    <w:rsid w:val="00982373"/>
    <w:rsid w:val="00991DB6"/>
    <w:rsid w:val="009B27A9"/>
    <w:rsid w:val="009B2BAE"/>
    <w:rsid w:val="009B77F1"/>
    <w:rsid w:val="009C76C5"/>
    <w:rsid w:val="009E42E4"/>
    <w:rsid w:val="009F5CB4"/>
    <w:rsid w:val="009F73FD"/>
    <w:rsid w:val="00A04488"/>
    <w:rsid w:val="00A05F7E"/>
    <w:rsid w:val="00A11257"/>
    <w:rsid w:val="00A55E51"/>
    <w:rsid w:val="00A57281"/>
    <w:rsid w:val="00A61891"/>
    <w:rsid w:val="00A6190A"/>
    <w:rsid w:val="00A63CFB"/>
    <w:rsid w:val="00A65D76"/>
    <w:rsid w:val="00A67991"/>
    <w:rsid w:val="00A72A32"/>
    <w:rsid w:val="00A85FE8"/>
    <w:rsid w:val="00A90E38"/>
    <w:rsid w:val="00A9236A"/>
    <w:rsid w:val="00AA3C3E"/>
    <w:rsid w:val="00AB0334"/>
    <w:rsid w:val="00AD2CDD"/>
    <w:rsid w:val="00AD7554"/>
    <w:rsid w:val="00AE2B64"/>
    <w:rsid w:val="00AF423B"/>
    <w:rsid w:val="00AF5DB0"/>
    <w:rsid w:val="00AF75CB"/>
    <w:rsid w:val="00B069F5"/>
    <w:rsid w:val="00B07C37"/>
    <w:rsid w:val="00B10F97"/>
    <w:rsid w:val="00B14BBA"/>
    <w:rsid w:val="00B14C75"/>
    <w:rsid w:val="00B153D5"/>
    <w:rsid w:val="00B2167A"/>
    <w:rsid w:val="00B2363E"/>
    <w:rsid w:val="00B33EB4"/>
    <w:rsid w:val="00B40FDB"/>
    <w:rsid w:val="00B515F1"/>
    <w:rsid w:val="00B6721E"/>
    <w:rsid w:val="00B85E24"/>
    <w:rsid w:val="00B95589"/>
    <w:rsid w:val="00B96C00"/>
    <w:rsid w:val="00BA33C7"/>
    <w:rsid w:val="00BD613E"/>
    <w:rsid w:val="00C165DA"/>
    <w:rsid w:val="00C4460F"/>
    <w:rsid w:val="00C5484A"/>
    <w:rsid w:val="00C606AD"/>
    <w:rsid w:val="00C63001"/>
    <w:rsid w:val="00C668DE"/>
    <w:rsid w:val="00CA598F"/>
    <w:rsid w:val="00CB08D7"/>
    <w:rsid w:val="00CB7447"/>
    <w:rsid w:val="00CC1FAC"/>
    <w:rsid w:val="00CC5967"/>
    <w:rsid w:val="00CD5C08"/>
    <w:rsid w:val="00CE04F8"/>
    <w:rsid w:val="00CE3840"/>
    <w:rsid w:val="00CF7C7B"/>
    <w:rsid w:val="00D132C8"/>
    <w:rsid w:val="00D47D9C"/>
    <w:rsid w:val="00D63C02"/>
    <w:rsid w:val="00D814E3"/>
    <w:rsid w:val="00D84371"/>
    <w:rsid w:val="00D94478"/>
    <w:rsid w:val="00DA0553"/>
    <w:rsid w:val="00DD233A"/>
    <w:rsid w:val="00DD2E81"/>
    <w:rsid w:val="00DF2444"/>
    <w:rsid w:val="00DF655A"/>
    <w:rsid w:val="00DF6BEA"/>
    <w:rsid w:val="00DF7C6A"/>
    <w:rsid w:val="00E012EC"/>
    <w:rsid w:val="00E338E5"/>
    <w:rsid w:val="00E37EF6"/>
    <w:rsid w:val="00E56AF2"/>
    <w:rsid w:val="00E607B2"/>
    <w:rsid w:val="00E70D28"/>
    <w:rsid w:val="00EB4FB7"/>
    <w:rsid w:val="00EC0B7E"/>
    <w:rsid w:val="00EC0CF9"/>
    <w:rsid w:val="00EC27DC"/>
    <w:rsid w:val="00EC59DD"/>
    <w:rsid w:val="00EE6957"/>
    <w:rsid w:val="00EF141D"/>
    <w:rsid w:val="00EF2D4A"/>
    <w:rsid w:val="00F25D9D"/>
    <w:rsid w:val="00F359C1"/>
    <w:rsid w:val="00F456DA"/>
    <w:rsid w:val="00F50BD2"/>
    <w:rsid w:val="00F81CC7"/>
    <w:rsid w:val="00F91132"/>
    <w:rsid w:val="00F92484"/>
    <w:rsid w:val="00F95521"/>
    <w:rsid w:val="00F97147"/>
    <w:rsid w:val="00FD08EE"/>
    <w:rsid w:val="00FD12C0"/>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8E35"/>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1192</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5</cp:revision>
  <dcterms:created xsi:type="dcterms:W3CDTF">2026-03-27T14:57:00Z</dcterms:created>
  <dcterms:modified xsi:type="dcterms:W3CDTF">2026-06-08T14:57:00Z</dcterms:modified>
</cp:coreProperties>
</file>