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2FDD7" w14:textId="08925448" w:rsidR="00A73319" w:rsidRDefault="00402813" w:rsidP="003B648E">
      <w:pPr>
        <w:jc w:val="center"/>
        <w:rPr>
          <w:b/>
          <w:u w:val="single"/>
        </w:rPr>
      </w:pPr>
      <w:r>
        <w:rPr>
          <w:noProof/>
        </w:rPr>
        <w:drawing>
          <wp:inline distT="0" distB="0" distL="0" distR="0" wp14:anchorId="70B7F08C" wp14:editId="5B941302">
            <wp:extent cx="1819048" cy="914286"/>
            <wp:effectExtent l="0" t="0" r="0" b="635"/>
            <wp:docPr id="106928947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289477" name=""/>
                    <pic:cNvPicPr/>
                  </pic:nvPicPr>
                  <pic:blipFill>
                    <a:blip r:embed="rId7"/>
                    <a:stretch>
                      <a:fillRect/>
                    </a:stretch>
                  </pic:blipFill>
                  <pic:spPr>
                    <a:xfrm>
                      <a:off x="0" y="0"/>
                      <a:ext cx="1819048" cy="914286"/>
                    </a:xfrm>
                    <a:prstGeom prst="rect">
                      <a:avLst/>
                    </a:prstGeom>
                  </pic:spPr>
                </pic:pic>
              </a:graphicData>
            </a:graphic>
          </wp:inline>
        </w:drawing>
      </w:r>
    </w:p>
    <w:p w14:paraId="7268145B" w14:textId="58B2E861" w:rsidR="003B648E" w:rsidRDefault="003B648E" w:rsidP="003B648E">
      <w:pPr>
        <w:jc w:val="center"/>
        <w:rPr>
          <w:b/>
          <w:u w:val="single"/>
        </w:rPr>
      </w:pPr>
      <w:r w:rsidRPr="00B610D7">
        <w:rPr>
          <w:b/>
          <w:u w:val="single"/>
        </w:rPr>
        <w:t>TERMO DE ESCLARECIMENTO E CONSENTIMENTO</w:t>
      </w:r>
      <w:r>
        <w:rPr>
          <w:b/>
          <w:u w:val="single"/>
        </w:rPr>
        <w:t xml:space="preserve"> LIVRE </w:t>
      </w:r>
      <w:r w:rsidR="002601F8">
        <w:rPr>
          <w:b/>
          <w:u w:val="single"/>
        </w:rPr>
        <w:t xml:space="preserve">E </w:t>
      </w:r>
      <w:r w:rsidR="002601F8" w:rsidRPr="00B610D7">
        <w:rPr>
          <w:b/>
          <w:u w:val="single"/>
        </w:rPr>
        <w:t>INFORMADO</w:t>
      </w:r>
      <w:r w:rsidRPr="00B610D7">
        <w:rPr>
          <w:b/>
          <w:u w:val="single"/>
        </w:rPr>
        <w:t xml:space="preserve"> PARA </w:t>
      </w:r>
      <w:r>
        <w:rPr>
          <w:b/>
          <w:u w:val="single"/>
        </w:rPr>
        <w:t xml:space="preserve">REALIZAÇÃO </w:t>
      </w:r>
      <w:r w:rsidR="009826F2">
        <w:rPr>
          <w:b/>
          <w:u w:val="single"/>
        </w:rPr>
        <w:t xml:space="preserve">DE CIRURGIA </w:t>
      </w:r>
      <w:r w:rsidR="00E0434B">
        <w:rPr>
          <w:b/>
          <w:u w:val="single"/>
        </w:rPr>
        <w:t>de LAQUEADURA TUBÁRIA</w:t>
      </w:r>
    </w:p>
    <w:p w14:paraId="1DE1DB6D" w14:textId="77777777" w:rsidR="003B648E" w:rsidRDefault="003B648E" w:rsidP="003B648E">
      <w:pPr>
        <w:jc w:val="both"/>
        <w:rPr>
          <w:b/>
          <w:u w:val="single"/>
        </w:rPr>
      </w:pPr>
    </w:p>
    <w:p w14:paraId="7CAB9B84" w14:textId="1013B75D" w:rsidR="00F456DA" w:rsidRPr="00F456DA" w:rsidRDefault="00F456DA" w:rsidP="00F456DA">
      <w:pPr>
        <w:spacing w:after="0" w:line="240" w:lineRule="auto"/>
        <w:jc w:val="both"/>
        <w:rPr>
          <w:b/>
        </w:rPr>
      </w:pPr>
      <w:r w:rsidRPr="00F456DA">
        <w:rPr>
          <w:b/>
        </w:rPr>
        <w:t>Paciente/Responsável:__</w:t>
      </w:r>
      <w:r w:rsidR="00A73319">
        <w:rPr>
          <w:b/>
        </w:rPr>
        <w:t>___</w:t>
      </w:r>
      <w:r w:rsidRPr="00F456DA">
        <w:rPr>
          <w:b/>
        </w:rPr>
        <w:t>_________________________________________________</w:t>
      </w:r>
      <w:r w:rsidR="00833A03">
        <w:rPr>
          <w:b/>
        </w:rPr>
        <w:t>____</w:t>
      </w:r>
    </w:p>
    <w:p w14:paraId="5E7A1CA0" w14:textId="77777777" w:rsidR="00F456DA" w:rsidRPr="00F456DA" w:rsidRDefault="00F456DA" w:rsidP="00F456DA">
      <w:pPr>
        <w:spacing w:after="0" w:line="240" w:lineRule="auto"/>
        <w:jc w:val="both"/>
        <w:rPr>
          <w:b/>
        </w:rPr>
      </w:pPr>
      <w:r w:rsidRPr="00F456DA">
        <w:rPr>
          <w:b/>
        </w:rPr>
        <w:t xml:space="preserve"> </w:t>
      </w:r>
    </w:p>
    <w:p w14:paraId="0DA901C4" w14:textId="3669F6DC" w:rsidR="00F456DA" w:rsidRPr="00F456DA" w:rsidRDefault="00F456DA" w:rsidP="00F456DA">
      <w:pPr>
        <w:spacing w:after="0" w:line="240" w:lineRule="auto"/>
        <w:jc w:val="both"/>
        <w:rPr>
          <w:b/>
        </w:rPr>
      </w:pPr>
      <w:r w:rsidRPr="00F456DA">
        <w:rPr>
          <w:b/>
        </w:rPr>
        <w:t>C</w:t>
      </w:r>
      <w:r w:rsidR="0039314B">
        <w:rPr>
          <w:b/>
        </w:rPr>
        <w:t>PF</w:t>
      </w:r>
      <w:r w:rsidRPr="00F456DA">
        <w:rPr>
          <w:b/>
        </w:rPr>
        <w:t>:_____</w:t>
      </w:r>
      <w:r w:rsidR="00A73319">
        <w:rPr>
          <w:b/>
        </w:rPr>
        <w:t>_______________</w:t>
      </w:r>
      <w:r w:rsidRPr="00F456DA">
        <w:rPr>
          <w:b/>
        </w:rPr>
        <w:t>__________ Estado Civil:_____</w:t>
      </w:r>
      <w:r w:rsidR="00A73319">
        <w:rPr>
          <w:b/>
        </w:rPr>
        <w:t>___________</w:t>
      </w:r>
      <w:r w:rsidRPr="00F456DA">
        <w:rPr>
          <w:b/>
        </w:rPr>
        <w:t>___</w:t>
      </w:r>
    </w:p>
    <w:p w14:paraId="27B5754D" w14:textId="77777777" w:rsidR="00F456DA" w:rsidRPr="00F456DA" w:rsidRDefault="00F456DA" w:rsidP="00F456DA">
      <w:pPr>
        <w:spacing w:after="0" w:line="240" w:lineRule="auto"/>
        <w:jc w:val="both"/>
        <w:rPr>
          <w:b/>
        </w:rPr>
      </w:pPr>
    </w:p>
    <w:p w14:paraId="7761CE2E" w14:textId="2BF5BBC2" w:rsidR="00F456DA" w:rsidRPr="00F456DA" w:rsidRDefault="00F456DA" w:rsidP="00F456DA">
      <w:pPr>
        <w:spacing w:after="0" w:line="240" w:lineRule="auto"/>
        <w:jc w:val="both"/>
        <w:rPr>
          <w:b/>
        </w:rPr>
      </w:pPr>
      <w:r w:rsidRPr="00F456DA">
        <w:rPr>
          <w:b/>
        </w:rPr>
        <w:t>Nacionalidade:________</w:t>
      </w:r>
      <w:r w:rsidR="00A73319">
        <w:rPr>
          <w:b/>
        </w:rPr>
        <w:t>________________________</w:t>
      </w:r>
      <w:r w:rsidRPr="00F456DA">
        <w:rPr>
          <w:b/>
        </w:rPr>
        <w:t>____ Profissão:_______</w:t>
      </w:r>
      <w:r w:rsidR="00A73319">
        <w:rPr>
          <w:b/>
        </w:rPr>
        <w:t>_</w:t>
      </w:r>
      <w:r w:rsidRPr="00F456DA">
        <w:rPr>
          <w:b/>
        </w:rPr>
        <w:t>____________</w:t>
      </w:r>
    </w:p>
    <w:p w14:paraId="7E2FB84A" w14:textId="77777777" w:rsidR="00F456DA" w:rsidRPr="00F456DA" w:rsidRDefault="00F456DA" w:rsidP="00F456DA">
      <w:pPr>
        <w:spacing w:after="0" w:line="240" w:lineRule="auto"/>
        <w:jc w:val="both"/>
        <w:rPr>
          <w:b/>
        </w:rPr>
      </w:pPr>
      <w:r w:rsidRPr="00F456DA">
        <w:rPr>
          <w:b/>
        </w:rPr>
        <w:t xml:space="preserve"> </w:t>
      </w:r>
    </w:p>
    <w:p w14:paraId="07BDD936" w14:textId="49C37FED" w:rsidR="00F456DA" w:rsidRPr="00F456DA" w:rsidRDefault="00F456DA" w:rsidP="00F456DA">
      <w:pPr>
        <w:spacing w:after="0" w:line="240" w:lineRule="auto"/>
        <w:jc w:val="both"/>
        <w:rPr>
          <w:b/>
        </w:rPr>
      </w:pPr>
      <w:r w:rsidRPr="00F456DA">
        <w:rPr>
          <w:b/>
        </w:rPr>
        <w:t>Endereço:___________________________________</w:t>
      </w:r>
      <w:r w:rsidR="00A73319">
        <w:rPr>
          <w:b/>
        </w:rPr>
        <w:t>___</w:t>
      </w:r>
      <w:r w:rsidRPr="00F456DA">
        <w:rPr>
          <w:b/>
        </w:rPr>
        <w:t>___________________________</w:t>
      </w:r>
      <w:r w:rsidR="00833A03">
        <w:rPr>
          <w:b/>
        </w:rPr>
        <w:t>____</w:t>
      </w:r>
    </w:p>
    <w:p w14:paraId="19429681" w14:textId="77777777" w:rsidR="00F456DA" w:rsidRPr="00F456DA" w:rsidRDefault="00F456DA" w:rsidP="00F456DA">
      <w:pPr>
        <w:spacing w:after="0" w:line="240" w:lineRule="auto"/>
        <w:jc w:val="both"/>
        <w:rPr>
          <w:b/>
        </w:rPr>
      </w:pPr>
      <w:r w:rsidRPr="00F456DA">
        <w:rPr>
          <w:b/>
        </w:rPr>
        <w:t xml:space="preserve"> </w:t>
      </w:r>
    </w:p>
    <w:p w14:paraId="2A949AF2" w14:textId="3C8F1AB7" w:rsidR="00F456DA" w:rsidRDefault="00F456DA" w:rsidP="00F456DA">
      <w:pPr>
        <w:spacing w:after="0" w:line="240" w:lineRule="auto"/>
        <w:jc w:val="both"/>
        <w:rPr>
          <w:b/>
        </w:rPr>
      </w:pPr>
      <w:r w:rsidRPr="00F456DA">
        <w:rPr>
          <w:b/>
        </w:rPr>
        <w:t>Cidade:__________________________</w:t>
      </w:r>
      <w:r w:rsidR="00A73319">
        <w:rPr>
          <w:b/>
        </w:rPr>
        <w:t>___</w:t>
      </w:r>
      <w:r w:rsidRPr="00F456DA">
        <w:rPr>
          <w:b/>
        </w:rPr>
        <w:t>__Telefone:____________________________</w:t>
      </w:r>
      <w:r w:rsidR="00833A03">
        <w:rPr>
          <w:b/>
        </w:rPr>
        <w:t>____</w:t>
      </w:r>
      <w:r w:rsidRPr="00F456DA">
        <w:rPr>
          <w:b/>
        </w:rPr>
        <w:t xml:space="preserve"> </w:t>
      </w:r>
    </w:p>
    <w:p w14:paraId="41F08830" w14:textId="77777777" w:rsidR="0039314B" w:rsidRDefault="0039314B" w:rsidP="00F456DA">
      <w:pPr>
        <w:spacing w:after="0" w:line="240" w:lineRule="auto"/>
        <w:jc w:val="both"/>
        <w:rPr>
          <w:b/>
        </w:rPr>
      </w:pPr>
    </w:p>
    <w:p w14:paraId="3FC81F7F" w14:textId="77777777" w:rsidR="0039314B" w:rsidRDefault="0039314B" w:rsidP="00F456DA">
      <w:pPr>
        <w:spacing w:after="0" w:line="240" w:lineRule="auto"/>
        <w:jc w:val="both"/>
        <w:rPr>
          <w:b/>
        </w:rPr>
      </w:pPr>
    </w:p>
    <w:p w14:paraId="24C32169" w14:textId="4C9C48D7" w:rsidR="0039314B" w:rsidRPr="002825B0" w:rsidRDefault="0039314B" w:rsidP="00F456DA">
      <w:pPr>
        <w:spacing w:after="0" w:line="240" w:lineRule="auto"/>
        <w:jc w:val="both"/>
        <w:rPr>
          <w:b/>
          <w:u w:val="single"/>
        </w:rPr>
      </w:pPr>
      <w:r w:rsidRPr="002825B0">
        <w:rPr>
          <w:b/>
          <w:u w:val="single"/>
        </w:rPr>
        <w:t>Identificação dos Profissionais Responsáveis</w:t>
      </w:r>
    </w:p>
    <w:p w14:paraId="4F2D021D" w14:textId="77777777" w:rsidR="00FF70F8" w:rsidRDefault="00FF70F8" w:rsidP="00E56AF2">
      <w:pPr>
        <w:jc w:val="both"/>
      </w:pPr>
    </w:p>
    <w:p w14:paraId="65EB9684" w14:textId="74F68A8B" w:rsidR="00F176A3" w:rsidRPr="00C576D7" w:rsidRDefault="00F176A3" w:rsidP="00F176A3">
      <w:r w:rsidRPr="00C576D7">
        <w:rPr>
          <w:b/>
        </w:rPr>
        <w:t xml:space="preserve">Médico Principal: Dr(a). </w:t>
      </w:r>
      <w:r w:rsidRPr="00C576D7">
        <w:t>__________________________________________</w:t>
      </w:r>
      <w:r>
        <w:t xml:space="preserve"> C</w:t>
      </w:r>
      <w:r w:rsidRPr="00C576D7">
        <w:rPr>
          <w:b/>
        </w:rPr>
        <w:t>RM</w:t>
      </w:r>
      <w:r>
        <w:rPr>
          <w:b/>
        </w:rPr>
        <w:t>:</w:t>
      </w:r>
      <w:r w:rsidRPr="00C576D7">
        <w:t>__________</w:t>
      </w:r>
    </w:p>
    <w:p w14:paraId="19FA2CD5" w14:textId="0B0FFB96" w:rsidR="00F176A3" w:rsidRPr="00C576D7" w:rsidRDefault="00F176A3" w:rsidP="00F176A3">
      <w:r w:rsidRPr="00C576D7">
        <w:rPr>
          <w:b/>
        </w:rPr>
        <w:t xml:space="preserve">Equipe de Auxílio: </w:t>
      </w:r>
      <w:r w:rsidRPr="00C576D7">
        <w:t>(</w:t>
      </w:r>
      <w:r>
        <w:t xml:space="preserve"> </w:t>
      </w:r>
      <w:r w:rsidRPr="00C576D7">
        <w:t xml:space="preserve"> ) Cirurgiões Auxiliares</w:t>
      </w:r>
      <w:r>
        <w:t xml:space="preserve"> ( </w:t>
      </w:r>
      <w:r w:rsidRPr="00C576D7">
        <w:t xml:space="preserve"> ) Anestesiologista</w:t>
      </w:r>
    </w:p>
    <w:p w14:paraId="2D96A9EB" w14:textId="77777777" w:rsidR="00F176A3" w:rsidRPr="00C576D7" w:rsidRDefault="00F176A3" w:rsidP="00F176A3">
      <w:r w:rsidRPr="00C576D7">
        <w:rPr>
          <w:b/>
        </w:rPr>
        <w:t xml:space="preserve">Nome: </w:t>
      </w:r>
      <w:r w:rsidRPr="00C576D7">
        <w:t>____________________________________________________________</w:t>
      </w:r>
    </w:p>
    <w:p w14:paraId="3F86C2DE" w14:textId="575A9FB7" w:rsidR="00F176A3" w:rsidRDefault="00F176A3" w:rsidP="00F176A3">
      <w:pPr>
        <w:jc w:val="both"/>
      </w:pPr>
      <w:r w:rsidRPr="00C576D7">
        <w:rPr>
          <w:b/>
        </w:rPr>
        <w:t xml:space="preserve">CRM: </w:t>
      </w:r>
      <w:r w:rsidRPr="00C576D7">
        <w:t>_________</w:t>
      </w:r>
      <w:r w:rsidR="002825B0">
        <w:t xml:space="preserve">        </w:t>
      </w:r>
    </w:p>
    <w:p w14:paraId="6F577537" w14:textId="77777777" w:rsidR="00F176A3" w:rsidRDefault="00F176A3" w:rsidP="001A1E9D">
      <w:pPr>
        <w:ind w:firstLine="1134"/>
        <w:jc w:val="both"/>
      </w:pPr>
    </w:p>
    <w:p w14:paraId="0CB6FB10" w14:textId="35E51DE4" w:rsidR="001A1E9D" w:rsidRDefault="001A1E9D" w:rsidP="001A1E9D">
      <w:pPr>
        <w:ind w:firstLine="1134"/>
        <w:jc w:val="both"/>
      </w:pPr>
      <w:r>
        <w:t>O objetivo deste Termo de Esclarecimento e Consentimento Livre e Informado, utilizado pelo</w:t>
      </w:r>
      <w:r w:rsidR="00F176A3">
        <w:t>s hospitais do grupo SANTA JOANA</w:t>
      </w:r>
      <w:r>
        <w:t>, é esclarecer sobre o procedimento de</w:t>
      </w:r>
      <w:r w:rsidR="00E0434B">
        <w:t xml:space="preserve"> </w:t>
      </w:r>
      <w:r w:rsidR="00E0434B" w:rsidRPr="00E0434B">
        <w:t>CIRURGIA de LAQUEADURA TUBÁRIA</w:t>
      </w:r>
      <w:r>
        <w:t xml:space="preserve"> devendo discutir todas as suas dúvidas com seu médico antes de assiná-lo. </w:t>
      </w:r>
    </w:p>
    <w:p w14:paraId="62CA5732" w14:textId="77777777" w:rsidR="001A1E9D" w:rsidRDefault="001A1E9D" w:rsidP="001A1E9D">
      <w:pPr>
        <w:ind w:firstLine="1134"/>
        <w:jc w:val="both"/>
      </w:pPr>
      <w:r>
        <w:t>Além disto, o Hospital, equipe médica, enfermagem e seus funcionários se colocam à total disposição para eventuais dúvidas e esclarecimentos que porventura sejam necessários durante toda a internação.</w:t>
      </w:r>
    </w:p>
    <w:p w14:paraId="078016D3" w14:textId="75C4E499" w:rsidR="001A1E9D" w:rsidRDefault="001A1E9D" w:rsidP="001A1E9D">
      <w:pPr>
        <w:ind w:firstLine="1134"/>
        <w:jc w:val="both"/>
      </w:pPr>
      <w:r>
        <w:t xml:space="preserve">É dever de a paciente </w:t>
      </w:r>
      <w:r w:rsidR="00911CC6">
        <w:t xml:space="preserve">ou responsável </w:t>
      </w:r>
      <w:r>
        <w:t>expressar se compreendeu as orientações e informações recebidas. De todo modo, queremos ter certeza se foi suficientemente esclarecida pelo médico e compreendeu o diagnóstico, riscos e objetivos, além de todas as questões aqui mencionadas, tudo isso, para que possamos contribuir e alcançar o melhor resultado para sua saúde e bem estar</w:t>
      </w:r>
      <w:r w:rsidR="00086878">
        <w:t xml:space="preserve"> </w:t>
      </w:r>
      <w:r>
        <w:t>e que isto contribua para uma melhor estada em nosso Hospital e uma pronta volta para casa</w:t>
      </w:r>
      <w:r w:rsidR="00086878">
        <w:t>.</w:t>
      </w:r>
    </w:p>
    <w:p w14:paraId="57F84137" w14:textId="50F74FC1" w:rsidR="00AA3C3E" w:rsidRDefault="00AA3C3E" w:rsidP="00E56AF2">
      <w:pPr>
        <w:ind w:firstLine="1134"/>
        <w:jc w:val="both"/>
      </w:pPr>
      <w:r>
        <w:t>Por isso, é essencial o seu entendimento sobre a realização da</w:t>
      </w:r>
      <w:r w:rsidR="00E0434B">
        <w:t xml:space="preserve"> </w:t>
      </w:r>
      <w:r w:rsidR="00E0434B" w:rsidRPr="00E0434B">
        <w:t>CIRURGIA de LAQUEADURA</w:t>
      </w:r>
      <w:r w:rsidR="00E0434B">
        <w:t xml:space="preserve"> TUBÁRIA, </w:t>
      </w:r>
      <w:r>
        <w:t xml:space="preserve">seus riscos e ao final, após pleno entendimento, a sua concordância na </w:t>
      </w:r>
      <w:r w:rsidR="00D77748">
        <w:t xml:space="preserve">sua </w:t>
      </w:r>
      <w:r>
        <w:t>realização.</w:t>
      </w:r>
    </w:p>
    <w:p w14:paraId="056BA6E9" w14:textId="463E7732" w:rsidR="005B5EC2" w:rsidRDefault="005B5EC2" w:rsidP="005B5EC2">
      <w:pPr>
        <w:spacing w:line="276" w:lineRule="auto"/>
        <w:ind w:firstLine="1134"/>
        <w:jc w:val="both"/>
      </w:pPr>
      <w:r>
        <w:t xml:space="preserve">A </w:t>
      </w:r>
      <w:r w:rsidRPr="005B5EC2">
        <w:t xml:space="preserve">laqueadura é uma cirurgia para a esterilização voluntária definitiva, </w:t>
      </w:r>
      <w:r>
        <w:t>em que</w:t>
      </w:r>
      <w:r w:rsidRPr="005B5EC2">
        <w:t xml:space="preserve"> as trompas da mulher são </w:t>
      </w:r>
      <w:r w:rsidR="00130E2A">
        <w:t xml:space="preserve">interrompidas </w:t>
      </w:r>
      <w:r w:rsidR="003542B1">
        <w:t>a impedir</w:t>
      </w:r>
      <w:r w:rsidRPr="005B5EC2">
        <w:t xml:space="preserve"> que o óvulo e os espermatozoides se </w:t>
      </w:r>
      <w:r w:rsidRPr="005B5EC2">
        <w:lastRenderedPageBreak/>
        <w:t xml:space="preserve">encontrem. </w:t>
      </w:r>
      <w:r w:rsidR="00F362A2">
        <w:t xml:space="preserve">Tem caráter irreversível </w:t>
      </w:r>
      <w:r w:rsidR="003542B1">
        <w:t xml:space="preserve">e é, </w:t>
      </w:r>
      <w:r w:rsidR="00F362A2">
        <w:t xml:space="preserve">portanto, </w:t>
      </w:r>
      <w:r w:rsidRPr="005B5EC2">
        <w:t>destinada à mulher que tenha certeza de que não deseja engravidar em caráter definitivo visto haver uma decisão amadurecida neste sentido.</w:t>
      </w:r>
    </w:p>
    <w:p w14:paraId="1918582F" w14:textId="0004711D" w:rsidR="00D504ED" w:rsidRDefault="005B5EC2" w:rsidP="00D504ED">
      <w:pPr>
        <w:spacing w:line="276" w:lineRule="auto"/>
        <w:ind w:firstLine="1134"/>
        <w:jc w:val="both"/>
      </w:pPr>
      <w:r>
        <w:t>E</w:t>
      </w:r>
      <w:r w:rsidRPr="005B5EC2">
        <w:t>ntre a manifestação de vontade</w:t>
      </w:r>
      <w:r w:rsidR="00F362A2">
        <w:t xml:space="preserve"> da paciente</w:t>
      </w:r>
      <w:r w:rsidR="003542B1">
        <w:t xml:space="preserve"> (</w:t>
      </w:r>
      <w:r>
        <w:t>obrigatoriamente expressa</w:t>
      </w:r>
      <w:r w:rsidR="003542B1">
        <w:t>)</w:t>
      </w:r>
      <w:r w:rsidRPr="005B5EC2">
        <w:t xml:space="preserve"> e o procedimento cirúrgico deverão se passar ao menos 60 dias, conforme a Lei 9263/1996 alterada pela Lei nº 14.443, de 2 de setembro de 2022 e que, desde que observado esse prazo mínimo, é permitida a laqueadura durante o período do parto.</w:t>
      </w:r>
      <w:r w:rsidR="00F362A2">
        <w:t xml:space="preserve"> Essa Lei </w:t>
      </w:r>
      <w:r w:rsidR="00F362A2" w:rsidRPr="00F362A2">
        <w:t>estabelece a idade mínima para 21 anos (ou pelo menos 2 filhos vivos)</w:t>
      </w:r>
      <w:r w:rsidR="00F362A2">
        <w:t xml:space="preserve"> e </w:t>
      </w:r>
      <w:r w:rsidR="00F362A2" w:rsidRPr="00F362A2">
        <w:t>não há necessidade de autorização do cônjuge</w:t>
      </w:r>
      <w:r w:rsidR="00F362A2">
        <w:t>.</w:t>
      </w:r>
    </w:p>
    <w:p w14:paraId="7C59FC9E" w14:textId="02B2E649" w:rsidR="00D504ED" w:rsidRDefault="00D504ED" w:rsidP="00D504ED">
      <w:pPr>
        <w:spacing w:line="276" w:lineRule="auto"/>
        <w:ind w:firstLine="1134"/>
        <w:jc w:val="both"/>
      </w:pPr>
      <w:r>
        <w:t>O desejo de laqueadura não significa jamais a indicação absoluta de cesárea, haja vista as outras técnicas descritas para a laqueadura pós-parto que podem ser aplicadas no caso de parto via vaginal e que é vedado pela Lei realizar cesárea com a finalidade exclusiva de esterilização.</w:t>
      </w:r>
    </w:p>
    <w:p w14:paraId="6990AC41" w14:textId="249350C8" w:rsidR="00F362A2" w:rsidRDefault="00F362A2" w:rsidP="005B5EC2">
      <w:pPr>
        <w:spacing w:line="276" w:lineRule="auto"/>
        <w:ind w:firstLine="1134"/>
        <w:jc w:val="both"/>
      </w:pPr>
      <w:r w:rsidRPr="00F362A2">
        <w:t>Para realização d</w:t>
      </w:r>
      <w:r w:rsidR="00F14FA8">
        <w:t>a laqueadura tubária</w:t>
      </w:r>
      <w:r w:rsidRPr="00F362A2">
        <w:t xml:space="preserve"> existem várias formas de </w:t>
      </w:r>
      <w:r w:rsidR="003542B1">
        <w:t xml:space="preserve">acesso cirúrgico e técnica </w:t>
      </w:r>
      <w:r w:rsidRPr="00F362A2">
        <w:t>cir</w:t>
      </w:r>
      <w:r w:rsidR="003542B1">
        <w:t>úrgica</w:t>
      </w:r>
      <w:r w:rsidRPr="00F362A2">
        <w:t xml:space="preserve">: </w:t>
      </w:r>
    </w:p>
    <w:p w14:paraId="54050727" w14:textId="10A77E57" w:rsidR="00F362A2" w:rsidRDefault="00F362A2" w:rsidP="005B5EC2">
      <w:pPr>
        <w:spacing w:line="276" w:lineRule="auto"/>
        <w:ind w:firstLine="1134"/>
        <w:jc w:val="both"/>
      </w:pPr>
      <w:r>
        <w:t xml:space="preserve">- </w:t>
      </w:r>
      <w:r w:rsidRPr="00F362A2">
        <w:t>Laparoscópica – cirurgia realizada por meio de 3 ou 4 pequenos cortes realizados no abdome</w:t>
      </w:r>
      <w:r>
        <w:t>.</w:t>
      </w:r>
    </w:p>
    <w:p w14:paraId="747DF413" w14:textId="06684227" w:rsidR="00F362A2" w:rsidRDefault="00F362A2" w:rsidP="005B5EC2">
      <w:pPr>
        <w:spacing w:line="276" w:lineRule="auto"/>
        <w:ind w:firstLine="1134"/>
        <w:jc w:val="both"/>
      </w:pPr>
      <w:r>
        <w:t xml:space="preserve">- </w:t>
      </w:r>
      <w:r w:rsidRPr="00F362A2">
        <w:t xml:space="preserve">Microlaparotomia – </w:t>
      </w:r>
      <w:r>
        <w:t xml:space="preserve">pequena incisão no abdome </w:t>
      </w:r>
      <w:r w:rsidRPr="00F362A2">
        <w:t xml:space="preserve">que é semelhante a uma cesárea; </w:t>
      </w:r>
    </w:p>
    <w:p w14:paraId="73081ADB" w14:textId="77777777" w:rsidR="00F362A2" w:rsidRDefault="00F362A2" w:rsidP="005B5EC2">
      <w:pPr>
        <w:spacing w:line="276" w:lineRule="auto"/>
        <w:ind w:firstLine="1134"/>
        <w:jc w:val="both"/>
      </w:pPr>
      <w:r>
        <w:t xml:space="preserve">- </w:t>
      </w:r>
      <w:r w:rsidRPr="00F362A2">
        <w:t xml:space="preserve">Vaginal – cirurgia realizada pela vagina; </w:t>
      </w:r>
    </w:p>
    <w:p w14:paraId="6D18DE63" w14:textId="77777777" w:rsidR="00F362A2" w:rsidRDefault="00F362A2" w:rsidP="005B5EC2">
      <w:pPr>
        <w:spacing w:line="276" w:lineRule="auto"/>
        <w:ind w:firstLine="1134"/>
        <w:jc w:val="both"/>
      </w:pPr>
      <w:r>
        <w:t xml:space="preserve">- </w:t>
      </w:r>
      <w:r w:rsidRPr="00F362A2">
        <w:t xml:space="preserve">Pós-cesárea (laqueadura tubária no momento da prática de uma cesárea); </w:t>
      </w:r>
    </w:p>
    <w:p w14:paraId="640E524B" w14:textId="77777777" w:rsidR="00F362A2" w:rsidRDefault="00F362A2" w:rsidP="005B5EC2">
      <w:pPr>
        <w:spacing w:line="276" w:lineRule="auto"/>
        <w:ind w:firstLine="1134"/>
        <w:jc w:val="both"/>
      </w:pPr>
      <w:r>
        <w:t>- V</w:t>
      </w:r>
      <w:r w:rsidRPr="00F362A2">
        <w:t>ia periumbilical (logo a seguir do parto vaginal)</w:t>
      </w:r>
    </w:p>
    <w:p w14:paraId="5D64E6FF" w14:textId="765CC90E" w:rsidR="00F362A2" w:rsidRDefault="00F362A2" w:rsidP="005B5EC2">
      <w:pPr>
        <w:spacing w:line="276" w:lineRule="auto"/>
        <w:ind w:firstLine="1134"/>
        <w:jc w:val="both"/>
      </w:pPr>
      <w:r>
        <w:t>- S</w:t>
      </w:r>
      <w:r w:rsidRPr="00F362A2">
        <w:t>alpingectomia – há remoção uni ou bilateral das tubas uterinas.</w:t>
      </w:r>
    </w:p>
    <w:p w14:paraId="1713FA16" w14:textId="77777777" w:rsidR="00F362A2" w:rsidRDefault="00F362A2" w:rsidP="005B5EC2">
      <w:pPr>
        <w:spacing w:line="276" w:lineRule="auto"/>
        <w:ind w:firstLine="1134"/>
        <w:jc w:val="both"/>
      </w:pPr>
    </w:p>
    <w:p w14:paraId="0C6B3CBE" w14:textId="305632BA" w:rsidR="00A405BF" w:rsidRDefault="00A405BF" w:rsidP="00A405BF">
      <w:pPr>
        <w:jc w:val="both"/>
      </w:pPr>
      <w:r>
        <w:t>BENEFÍCIOS E</w:t>
      </w:r>
      <w:r w:rsidR="00F362A2">
        <w:t>SPERADOS</w:t>
      </w:r>
    </w:p>
    <w:p w14:paraId="6782357F" w14:textId="77777777" w:rsidR="00F362A2" w:rsidRDefault="00F362A2" w:rsidP="00A405BF">
      <w:pPr>
        <w:jc w:val="both"/>
      </w:pPr>
    </w:p>
    <w:p w14:paraId="3C0F724C" w14:textId="575BB1C1" w:rsidR="00A405BF" w:rsidRDefault="00F362A2" w:rsidP="00F362A2">
      <w:pPr>
        <w:ind w:firstLine="1134"/>
        <w:jc w:val="both"/>
      </w:pPr>
      <w:r w:rsidRPr="00F362A2">
        <w:t>Os principais benefícios da laqueadura incluem a eficácia contraceptiva definitiva, a eliminação da necessidade de outros métodos contraceptivos e a liberdade para a mulher planejar sua vida reprodutiva sem preocupações com gestações indesejadas.</w:t>
      </w:r>
    </w:p>
    <w:p w14:paraId="62DF5DC0" w14:textId="77777777" w:rsidR="00130E2A" w:rsidRDefault="00130E2A" w:rsidP="00F362A2">
      <w:pPr>
        <w:ind w:firstLine="1134"/>
        <w:jc w:val="both"/>
      </w:pPr>
    </w:p>
    <w:p w14:paraId="17B3832E" w14:textId="34594B65" w:rsidR="00130E2A" w:rsidRDefault="00130E2A" w:rsidP="00130E2A">
      <w:pPr>
        <w:jc w:val="both"/>
      </w:pPr>
      <w:r>
        <w:t>CARÁTER DEFINITIVO</w:t>
      </w:r>
    </w:p>
    <w:p w14:paraId="17DDFA31" w14:textId="77777777" w:rsidR="00130E2A" w:rsidRDefault="00130E2A" w:rsidP="00130E2A">
      <w:pPr>
        <w:jc w:val="both"/>
      </w:pPr>
    </w:p>
    <w:p w14:paraId="125DC1A1" w14:textId="20FC9807" w:rsidR="00130E2A" w:rsidRDefault="00130E2A" w:rsidP="00130E2A">
      <w:pPr>
        <w:ind w:firstLine="1134"/>
        <w:jc w:val="both"/>
      </w:pPr>
      <w:r w:rsidRPr="00130E2A">
        <w:t xml:space="preserve">Fui informada de que </w:t>
      </w:r>
      <w:r>
        <w:t>a laqueadura tubaria</w:t>
      </w:r>
      <w:r w:rsidRPr="00130E2A">
        <w:t xml:space="preserve"> é considerad</w:t>
      </w:r>
      <w:r>
        <w:t>a</w:t>
      </w:r>
      <w:r w:rsidRPr="00130E2A">
        <w:t xml:space="preserve"> </w:t>
      </w:r>
      <w:r w:rsidRPr="00130E2A">
        <w:rPr>
          <w:b/>
          <w:bCs/>
        </w:rPr>
        <w:t>definitiv</w:t>
      </w:r>
      <w:r>
        <w:rPr>
          <w:b/>
          <w:bCs/>
        </w:rPr>
        <w:t>a</w:t>
      </w:r>
      <w:r w:rsidRPr="00130E2A">
        <w:t xml:space="preserve">, e que </w:t>
      </w:r>
      <w:r>
        <w:t>eventual</w:t>
      </w:r>
      <w:r w:rsidRPr="00130E2A">
        <w:t xml:space="preserve"> reversão é de difícil execução, com taxas de sucesso limitadas e sem garantia de restauração da fertilidade.</w:t>
      </w:r>
    </w:p>
    <w:p w14:paraId="16CA15EA" w14:textId="77777777" w:rsidR="00EB5DD3" w:rsidRDefault="00EB5DD3" w:rsidP="00BA1431">
      <w:pPr>
        <w:ind w:firstLine="1134"/>
        <w:jc w:val="both"/>
      </w:pPr>
    </w:p>
    <w:p w14:paraId="763A97EE" w14:textId="77ABBE79" w:rsidR="00EB5DD3" w:rsidRDefault="00EB5DD3" w:rsidP="00EB5DD3">
      <w:pPr>
        <w:jc w:val="both"/>
      </w:pPr>
      <w:r>
        <w:t>P</w:t>
      </w:r>
      <w:r w:rsidR="00F362A2">
        <w:t>ROBABILIDADE DE SUCESSO</w:t>
      </w:r>
    </w:p>
    <w:p w14:paraId="2FCBD3AA" w14:textId="77777777" w:rsidR="00EB5DD3" w:rsidRDefault="00EB5DD3" w:rsidP="00EB5DD3">
      <w:pPr>
        <w:jc w:val="both"/>
      </w:pPr>
    </w:p>
    <w:p w14:paraId="10ACE372" w14:textId="12C931EB" w:rsidR="00A405BF" w:rsidRDefault="00BA1431" w:rsidP="00E0434B">
      <w:pPr>
        <w:ind w:firstLine="1134"/>
        <w:jc w:val="both"/>
      </w:pPr>
      <w:r>
        <w:t xml:space="preserve">Fui informado(a) de que, embora as técnicas médicas modernas sejam avançadas, a medicina não é uma ciência exata e não me foram dadas garantias absolutas sobre os resultados. </w:t>
      </w:r>
    </w:p>
    <w:p w14:paraId="46A8A08E" w14:textId="78DD7183" w:rsidR="00E0434B" w:rsidRDefault="00E27C0A" w:rsidP="00E0434B">
      <w:pPr>
        <w:ind w:firstLine="1134"/>
        <w:jc w:val="both"/>
      </w:pPr>
      <w:r>
        <w:lastRenderedPageBreak/>
        <w:t xml:space="preserve">A laqueadura tubária, embora seja método seguro e eficaz, PODE FALHAR, </w:t>
      </w:r>
      <w:r w:rsidR="003542B1">
        <w:t>e resultar</w:t>
      </w:r>
      <w:r>
        <w:t xml:space="preserve"> em nova gestação, com taxa estimada em </w:t>
      </w:r>
      <w:r w:rsidRPr="00E27C0A">
        <w:t>(≈0,5–1,3%)</w:t>
      </w:r>
      <w:r w:rsidR="00130E2A">
        <w:t>, ou seja, e</w:t>
      </w:r>
      <w:r w:rsidR="00130E2A" w:rsidRPr="00130E2A">
        <w:t xml:space="preserve">m raros casos, pode ocorrer gravidez após o procedimento. Nessas situações, há risco aumentado de que a gestação seja ectópica (fora do útero), condição potencialmente </w:t>
      </w:r>
      <w:r w:rsidR="00130E2A">
        <w:t>grave</w:t>
      </w:r>
      <w:r w:rsidR="00130E2A" w:rsidRPr="00130E2A">
        <w:t xml:space="preserve"> que pode exigir tratamento de urgência, inclusive cirúrgico.</w:t>
      </w:r>
    </w:p>
    <w:p w14:paraId="5E7ED4D2" w14:textId="77777777" w:rsidR="00E0434B" w:rsidRDefault="00E0434B" w:rsidP="00E0434B">
      <w:pPr>
        <w:ind w:firstLine="1134"/>
        <w:jc w:val="both"/>
      </w:pPr>
    </w:p>
    <w:p w14:paraId="7864E6BD" w14:textId="54982EFB" w:rsidR="00A405BF" w:rsidRDefault="00EB5DD3" w:rsidP="00EB5DD3">
      <w:pPr>
        <w:jc w:val="both"/>
      </w:pPr>
      <w:r>
        <w:t>Riscos específicos</w:t>
      </w:r>
    </w:p>
    <w:p w14:paraId="14A10CC6" w14:textId="77777777" w:rsidR="00EB5DD3" w:rsidRDefault="00EB5DD3" w:rsidP="00EB5DD3">
      <w:pPr>
        <w:jc w:val="both"/>
      </w:pPr>
    </w:p>
    <w:p w14:paraId="38CE3292" w14:textId="32BB42AB" w:rsidR="00E0434B" w:rsidRDefault="00D504ED" w:rsidP="00E56AF2">
      <w:pPr>
        <w:ind w:firstLine="1134"/>
        <w:jc w:val="both"/>
      </w:pPr>
      <w:r>
        <w:t>A cirurgia de laqueadura tubária é considerada um procedimento seguro, porém complicações e intercorrências pouco frequentes podem ocorrer, independentemente da técnica utilizada como: infecção, hemorragia (com eventual necessidade de transfusão sanguínea), hematoma no pós-operatório (que poderá demandar nova abordagem para sua drenagem), lesões vasculares, lesões na bexiga, uretra e ureteres, lesões intestinais, fístulas (complicações essas que poderão demandar nova cirurgia para sua correção), trombose e embolia pulmonar, hérnias no local das incisões, num rol explicativo. Existe a possibilidade da ocorrência de f</w:t>
      </w:r>
      <w:r w:rsidRPr="00B35BA0">
        <w:t xml:space="preserve">ormação de </w:t>
      </w:r>
      <w:r>
        <w:t>a</w:t>
      </w:r>
      <w:r w:rsidRPr="00B35BA0">
        <w:t xml:space="preserve">derências </w:t>
      </w:r>
      <w:r>
        <w:t>p</w:t>
      </w:r>
      <w:r w:rsidRPr="00B35BA0">
        <w:t>ós-</w:t>
      </w:r>
      <w:r>
        <w:t>op</w:t>
      </w:r>
      <w:r w:rsidRPr="00B35BA0">
        <w:t>eratórias</w:t>
      </w:r>
      <w:r>
        <w:t>.</w:t>
      </w:r>
    </w:p>
    <w:p w14:paraId="6FD6838A" w14:textId="23E02A69" w:rsidR="00E338E5" w:rsidRDefault="00EB5DD3" w:rsidP="00E56AF2">
      <w:pPr>
        <w:ind w:firstLine="1134"/>
        <w:jc w:val="both"/>
      </w:pPr>
      <w:r>
        <w:t>D</w:t>
      </w:r>
      <w:r w:rsidR="00E338E5">
        <w:t xml:space="preserve">eclara </w:t>
      </w:r>
      <w:r w:rsidR="00130E2A">
        <w:t xml:space="preserve">ainda </w:t>
      </w:r>
      <w:r w:rsidR="00E338E5">
        <w:t>a paciente</w:t>
      </w:r>
      <w:r w:rsidR="00163E82">
        <w:t>/responsável</w:t>
      </w:r>
      <w:r w:rsidR="00E338E5">
        <w:t xml:space="preserve"> estar plenamente consciente que:</w:t>
      </w:r>
    </w:p>
    <w:p w14:paraId="35A5D39E" w14:textId="660B5E6A" w:rsidR="00FE0839" w:rsidRDefault="00EB5DD3" w:rsidP="000A7F35">
      <w:pPr>
        <w:ind w:firstLine="1134"/>
        <w:jc w:val="both"/>
      </w:pPr>
      <w:r>
        <w:t xml:space="preserve">- </w:t>
      </w:r>
      <w:r w:rsidR="008D6EE3">
        <w:t xml:space="preserve">Várias condições podem dificultar o acesso à cavidade peritoneal como a obesidade, cirurgias prévias com aderências </w:t>
      </w:r>
      <w:r w:rsidR="00D77748">
        <w:t xml:space="preserve">intestinais ou </w:t>
      </w:r>
      <w:r w:rsidR="008D6EE3">
        <w:t>peritoneais, dermolipectomia, hérnias, doenças hepáticas, doenças pulmonares, que eventualmente poderão inviabilizar a execução d</w:t>
      </w:r>
      <w:r w:rsidR="00F14FA8">
        <w:t>e</w:t>
      </w:r>
      <w:r w:rsidR="008D6EE3">
        <w:t xml:space="preserve"> </w:t>
      </w:r>
      <w:r w:rsidR="00677EC0">
        <w:t>videolaparoscopia</w:t>
      </w:r>
      <w:r w:rsidR="0050396D">
        <w:t>.</w:t>
      </w:r>
    </w:p>
    <w:p w14:paraId="35B436C8" w14:textId="41D3ECF1" w:rsidR="00570418" w:rsidRPr="001C45B6" w:rsidRDefault="00EB5DD3" w:rsidP="000A7F35">
      <w:pPr>
        <w:spacing w:before="240" w:line="276" w:lineRule="auto"/>
        <w:ind w:firstLine="1134"/>
        <w:jc w:val="both"/>
      </w:pPr>
      <w:r>
        <w:t xml:space="preserve">- </w:t>
      </w:r>
      <w:r w:rsidR="001C45B6" w:rsidRPr="001C45B6">
        <w:t>Declara o paciente estar ciente que deverá informar</w:t>
      </w:r>
      <w:r w:rsidR="00930D14">
        <w:t xml:space="preserve"> previamente</w:t>
      </w:r>
      <w:r w:rsidR="001C45B6" w:rsidRPr="001C45B6">
        <w:t xml:space="preserve"> ao seu médico todos os tratamentos a que se submete ou submeteu, uso de drogas, inclusive as não lícitas, </w:t>
      </w:r>
      <w:r w:rsidR="001C45B6">
        <w:t xml:space="preserve">anabolizantes, </w:t>
      </w:r>
      <w:r w:rsidR="001C45B6" w:rsidRPr="001C45B6">
        <w:t>marca-passo cardíaco</w:t>
      </w:r>
      <w:r w:rsidR="00F176A3">
        <w:t>, “</w:t>
      </w:r>
      <w:r w:rsidR="00F176A3" w:rsidRPr="00677EC0">
        <w:rPr>
          <w:i/>
          <w:iCs/>
        </w:rPr>
        <w:t>canetas emagrecedoras</w:t>
      </w:r>
      <w:r w:rsidR="00F176A3">
        <w:t>”</w:t>
      </w:r>
      <w:r w:rsidR="001C45B6" w:rsidRPr="001C45B6">
        <w:t xml:space="preserve"> </w:t>
      </w:r>
      <w:r w:rsidR="00130E2A">
        <w:t xml:space="preserve">ou similares, </w:t>
      </w:r>
      <w:r w:rsidR="001C45B6" w:rsidRPr="001C45B6">
        <w:t>e procedimentos cirúrgicos anteriores.</w:t>
      </w:r>
    </w:p>
    <w:p w14:paraId="69A66AC3" w14:textId="13C3D57A" w:rsidR="007A04F3" w:rsidRDefault="00EB5DD3" w:rsidP="000A7F35">
      <w:pPr>
        <w:ind w:firstLine="1134"/>
        <w:jc w:val="both"/>
      </w:pPr>
      <w:r>
        <w:t xml:space="preserve">- </w:t>
      </w:r>
      <w:r w:rsidR="007A04F3" w:rsidRPr="007A04F3">
        <w:t>Complicações Relacionadas ao Gás Carbônico (</w:t>
      </w:r>
      <w:r w:rsidR="007A04F3">
        <w:t>p</w:t>
      </w:r>
      <w:r w:rsidR="007A04F3" w:rsidRPr="007A04F3">
        <w:t xml:space="preserve">neumoperitônio): Durante a </w:t>
      </w:r>
      <w:r w:rsidR="00F14FA8">
        <w:t>video</w:t>
      </w:r>
      <w:r w:rsidR="007A04F3" w:rsidRPr="007A04F3">
        <w:t xml:space="preserve">cirurgia, </w:t>
      </w:r>
      <w:r w:rsidR="002825B0">
        <w:t xml:space="preserve">é necessário que </w:t>
      </w:r>
      <w:r w:rsidR="007A04F3" w:rsidRPr="007A04F3">
        <w:t xml:space="preserve">o abdômen </w:t>
      </w:r>
      <w:r w:rsidR="002825B0">
        <w:t>seja</w:t>
      </w:r>
      <w:r w:rsidR="007A04F3" w:rsidRPr="007A04F3">
        <w:t xml:space="preserve"> insuflado com gás carbônico. Em casos raros, isso pode causar problemas respiratórios ou cardíacos, especialmente em pacientes com condições pré-existentes.</w:t>
      </w:r>
    </w:p>
    <w:p w14:paraId="7680BA14" w14:textId="4B81F717" w:rsidR="000D2EB1" w:rsidRDefault="000D2EB1" w:rsidP="00491850">
      <w:pPr>
        <w:ind w:firstLine="1134"/>
        <w:jc w:val="both"/>
      </w:pPr>
      <w:r>
        <w:t>Caso seja coletado material durante o procedimento autorizo o exame anatomopatológico, assim como citopatológico</w:t>
      </w:r>
      <w:r w:rsidR="00F21B63">
        <w:t xml:space="preserve"> ou cultura</w:t>
      </w:r>
      <w:r>
        <w:t>: de material, peças cirúrgicas, órgão, amostra de tecido, fluidos corpóreos, autópsias ou imuno-histoquímica solicitados pelo médico(a) e/ou equipe que acompanha meu caso. (Resolução CFM nº 2.169 de 30 de outubro de 2017)</w:t>
      </w:r>
      <w:r w:rsidR="00B9221D">
        <w:t>.</w:t>
      </w:r>
    </w:p>
    <w:bookmarkStart w:id="0" w:name="_Hlk60755042"/>
    <w:bookmarkStart w:id="1" w:name="_Hlk60754455"/>
    <w:p w14:paraId="1D886B17" w14:textId="77777777" w:rsidR="00B9221D" w:rsidRDefault="00B9221D" w:rsidP="00B9221D">
      <w:pPr>
        <w:spacing w:after="0"/>
        <w:rPr>
          <w:rFonts w:cstheme="minorHAnsi"/>
          <w:b/>
          <w:bCs/>
          <w:color w:val="000000"/>
        </w:rPr>
      </w:pPr>
      <w:r w:rsidRPr="001B75A4">
        <w:rPr>
          <w:rFonts w:cstheme="minorHAnsi"/>
          <w:b/>
          <w:bCs/>
          <w:noProof/>
          <w:color w:val="000000"/>
        </w:rPr>
        <mc:AlternateContent>
          <mc:Choice Requires="wps">
            <w:drawing>
              <wp:anchor distT="45720" distB="45720" distL="114300" distR="114300" simplePos="0" relativeHeight="251659264" behindDoc="0" locked="0" layoutInCell="1" allowOverlap="1" wp14:anchorId="6581E415" wp14:editId="4317D9D6">
                <wp:simplePos x="0" y="0"/>
                <wp:positionH relativeFrom="column">
                  <wp:posOffset>5715</wp:posOffset>
                </wp:positionH>
                <wp:positionV relativeFrom="paragraph">
                  <wp:posOffset>30480</wp:posOffset>
                </wp:positionV>
                <wp:extent cx="238125" cy="161925"/>
                <wp:effectExtent l="0" t="0" r="28575" b="2857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6B80ABA8" w14:textId="77777777" w:rsidR="00B9221D" w:rsidRDefault="00B9221D" w:rsidP="00B9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81E415" id="_x0000_t202" coordsize="21600,21600" o:spt="202" path="m,l,21600r21600,l21600,xe">
                <v:stroke joinstyle="miter"/>
                <v:path gradientshapeok="t" o:connecttype="rect"/>
              </v:shapetype>
              <v:shape id="Caixa de Texto 2" o:spid="_x0000_s1026" type="#_x0000_t202" style="position:absolute;margin-left:.45pt;margin-top:2.4pt;width:18.75pt;height:1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">
                <v:textbox>
                  <w:txbxContent>
                    <w:p w14:paraId="6B80ABA8" w14:textId="77777777" w:rsidR="00B9221D" w:rsidRDefault="00B9221D" w:rsidP="00B9221D"/>
                  </w:txbxContent>
                </v:textbox>
                <w10:wrap type="square"/>
              </v:shape>
            </w:pict>
          </mc:Fallback>
        </mc:AlternateContent>
      </w:r>
      <w:r w:rsidRPr="001B75A4">
        <w:rPr>
          <w:rFonts w:cstheme="minorHAnsi"/>
          <w:b/>
          <w:bCs/>
          <w:color w:val="000000"/>
        </w:rPr>
        <w:t>LABORATÓRIO DE PATOLOGIA CIRÚRGICA DR. FERDINANDO Q. COSTA LTDA.  </w:t>
      </w:r>
    </w:p>
    <w:p w14:paraId="1581164B" w14:textId="77777777" w:rsidR="00B9221D" w:rsidRPr="001B75A4" w:rsidRDefault="00B9221D" w:rsidP="00B9221D">
      <w:pPr>
        <w:spacing w:after="0"/>
        <w:rPr>
          <w:rFonts w:cstheme="minorHAnsi"/>
          <w:b/>
          <w:bCs/>
          <w:color w:val="000000"/>
        </w:rPr>
      </w:pPr>
      <w:r w:rsidRPr="001B75A4">
        <w:rPr>
          <w:rFonts w:cstheme="minorHAnsi"/>
          <w:color w:val="000000"/>
        </w:rPr>
        <w:t>R</w:t>
      </w:r>
      <w:r>
        <w:rPr>
          <w:rFonts w:cstheme="minorHAnsi"/>
          <w:color w:val="000000"/>
        </w:rPr>
        <w:t>ua Doutor José de Queirós Aranha,</w:t>
      </w:r>
      <w:r w:rsidRPr="001B75A4">
        <w:rPr>
          <w:rFonts w:cstheme="minorHAnsi"/>
          <w:color w:val="000000"/>
        </w:rPr>
        <w:t xml:space="preserve"> 376 – </w:t>
      </w:r>
      <w:r>
        <w:rPr>
          <w:rFonts w:cstheme="minorHAnsi"/>
          <w:color w:val="000000"/>
        </w:rPr>
        <w:t>Aclimação</w:t>
      </w:r>
      <w:r w:rsidRPr="001B75A4">
        <w:rPr>
          <w:rFonts w:cstheme="minorHAnsi"/>
          <w:color w:val="000000"/>
        </w:rPr>
        <w:t>/SP – CEP</w:t>
      </w:r>
      <w:r>
        <w:rPr>
          <w:rFonts w:cstheme="minorHAnsi"/>
          <w:color w:val="000000"/>
        </w:rPr>
        <w:t>:</w:t>
      </w:r>
      <w:r w:rsidRPr="001B75A4">
        <w:rPr>
          <w:rFonts w:cstheme="minorHAnsi"/>
          <w:color w:val="000000"/>
        </w:rPr>
        <w:t xml:space="preserve"> 04106-062</w:t>
      </w:r>
    </w:p>
    <w:p w14:paraId="1440F2EC" w14:textId="77777777" w:rsidR="00B9221D" w:rsidRPr="001B75A4" w:rsidRDefault="00B9221D" w:rsidP="00B9221D">
      <w:pPr>
        <w:spacing w:after="0"/>
        <w:rPr>
          <w:rFonts w:cstheme="minorHAnsi"/>
          <w:color w:val="000000"/>
        </w:rPr>
      </w:pPr>
      <w:r>
        <w:rPr>
          <w:rFonts w:cstheme="minorHAnsi"/>
          <w:color w:val="000000"/>
        </w:rPr>
        <w:t xml:space="preserve">            Diretor Técnico: </w:t>
      </w:r>
      <w:r w:rsidRPr="001B75A4">
        <w:rPr>
          <w:rFonts w:cstheme="minorHAnsi"/>
          <w:color w:val="000000"/>
        </w:rPr>
        <w:t>D</w:t>
      </w:r>
      <w:r>
        <w:rPr>
          <w:rFonts w:cstheme="minorHAnsi"/>
          <w:color w:val="000000"/>
        </w:rPr>
        <w:t>r</w:t>
      </w:r>
      <w:r w:rsidRPr="001B75A4">
        <w:rPr>
          <w:rFonts w:cstheme="minorHAnsi"/>
          <w:color w:val="000000"/>
        </w:rPr>
        <w:t>.</w:t>
      </w:r>
      <w:r>
        <w:rPr>
          <w:rFonts w:cstheme="minorHAnsi"/>
          <w:color w:val="000000"/>
        </w:rPr>
        <w:t xml:space="preserve"> Ricardo Borges da Costa</w:t>
      </w:r>
      <w:r w:rsidRPr="001B75A4">
        <w:rPr>
          <w:rFonts w:cstheme="minorHAnsi"/>
          <w:color w:val="000000"/>
        </w:rPr>
        <w:t xml:space="preserve"> – CRM 53736</w:t>
      </w:r>
    </w:p>
    <w:p w14:paraId="1AB3F9A4" w14:textId="77777777" w:rsidR="00B9221D" w:rsidRPr="001B75A4" w:rsidRDefault="00B9221D" w:rsidP="00B9221D">
      <w:pPr>
        <w:spacing w:after="0"/>
        <w:rPr>
          <w:rFonts w:cstheme="minorHAnsi"/>
          <w:color w:val="000000"/>
        </w:rPr>
      </w:pPr>
      <w:r w:rsidRPr="001B75A4">
        <w:rPr>
          <w:rFonts w:cstheme="minorHAnsi"/>
          <w:b/>
          <w:bCs/>
          <w:noProof/>
          <w:color w:val="000000"/>
        </w:rPr>
        <mc:AlternateContent>
          <mc:Choice Requires="wps">
            <w:drawing>
              <wp:anchor distT="45720" distB="45720" distL="114300" distR="114300" simplePos="0" relativeHeight="251660288" behindDoc="0" locked="0" layoutInCell="1" allowOverlap="1" wp14:anchorId="050CC947" wp14:editId="569256CC">
                <wp:simplePos x="0" y="0"/>
                <wp:positionH relativeFrom="column">
                  <wp:posOffset>-9525</wp:posOffset>
                </wp:positionH>
                <wp:positionV relativeFrom="paragraph">
                  <wp:posOffset>181610</wp:posOffset>
                </wp:positionV>
                <wp:extent cx="238125" cy="161925"/>
                <wp:effectExtent l="0" t="0" r="28575" b="28575"/>
                <wp:wrapSquare wrapText="bothSides"/>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19BA1BA8" w14:textId="77777777" w:rsidR="00B9221D" w:rsidRDefault="00B9221D" w:rsidP="00B9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0CC947" id="_x0000_s1027" type="#_x0000_t202" style="position:absolute;margin-left:-.75pt;margin-top:14.3pt;width:18.75pt;height:12.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">
                <v:textbox>
                  <w:txbxContent>
                    <w:p w14:paraId="19BA1BA8" w14:textId="77777777" w:rsidR="00B9221D" w:rsidRDefault="00B9221D" w:rsidP="00B9221D"/>
                  </w:txbxContent>
                </v:textbox>
                <w10:wrap type="square"/>
              </v:shape>
            </w:pict>
          </mc:Fallback>
        </mc:AlternateContent>
      </w:r>
    </w:p>
    <w:p w14:paraId="057CBB02" w14:textId="77777777" w:rsidR="00B9221D" w:rsidRDefault="00B9221D" w:rsidP="00B9221D">
      <w:pPr>
        <w:spacing w:after="0"/>
        <w:rPr>
          <w:rFonts w:cstheme="minorHAnsi"/>
          <w:b/>
          <w:bCs/>
          <w:color w:val="000000"/>
        </w:rPr>
      </w:pPr>
      <w:r w:rsidRPr="001B75A4">
        <w:rPr>
          <w:rFonts w:cstheme="minorHAnsi"/>
          <w:b/>
          <w:bCs/>
          <w:color w:val="000000"/>
        </w:rPr>
        <w:t>SALOMÃO E ZOPPI SERVIÇOS MÉDICOS E PARTICIPAÇÕES S/A</w:t>
      </w:r>
    </w:p>
    <w:p w14:paraId="1D1EF892" w14:textId="77777777" w:rsidR="00B9221D" w:rsidRPr="009D1B30" w:rsidRDefault="00B9221D" w:rsidP="00B9221D">
      <w:pPr>
        <w:spacing w:after="0"/>
        <w:rPr>
          <w:rFonts w:cstheme="minorHAnsi"/>
          <w:b/>
          <w:bCs/>
          <w:color w:val="000000"/>
        </w:rPr>
      </w:pPr>
      <w:r w:rsidRPr="001B75A4">
        <w:rPr>
          <w:rFonts w:cstheme="minorHAnsi"/>
          <w:color w:val="000000"/>
        </w:rPr>
        <w:t>A</w:t>
      </w:r>
      <w:r>
        <w:rPr>
          <w:rFonts w:cstheme="minorHAnsi"/>
          <w:color w:val="000000"/>
        </w:rPr>
        <w:t>venida Carinás,</w:t>
      </w:r>
      <w:r w:rsidRPr="001B75A4">
        <w:rPr>
          <w:rFonts w:cstheme="minorHAnsi"/>
          <w:color w:val="000000"/>
        </w:rPr>
        <w:t xml:space="preserve"> 635 – </w:t>
      </w:r>
      <w:r>
        <w:rPr>
          <w:rFonts w:cstheme="minorHAnsi"/>
          <w:color w:val="000000"/>
        </w:rPr>
        <w:t>Moema</w:t>
      </w:r>
      <w:r w:rsidRPr="001B75A4">
        <w:rPr>
          <w:rFonts w:cstheme="minorHAnsi"/>
          <w:color w:val="000000"/>
        </w:rPr>
        <w:t>/SP – CEP: 04086-011</w:t>
      </w:r>
    </w:p>
    <w:p w14:paraId="4832BF66" w14:textId="77777777" w:rsidR="00B9221D" w:rsidRPr="001B75A4" w:rsidRDefault="00B9221D" w:rsidP="00B9221D">
      <w:pPr>
        <w:spacing w:after="0"/>
        <w:rPr>
          <w:rFonts w:cstheme="minorHAnsi"/>
          <w:color w:val="000000"/>
        </w:rPr>
      </w:pPr>
      <w:r>
        <w:rPr>
          <w:rFonts w:cstheme="minorHAnsi"/>
          <w:color w:val="000000"/>
        </w:rPr>
        <w:t xml:space="preserve">           Diretor Técnico: </w:t>
      </w:r>
      <w:r w:rsidRPr="001B75A4">
        <w:rPr>
          <w:rFonts w:cstheme="minorHAnsi"/>
          <w:color w:val="000000"/>
        </w:rPr>
        <w:t>D</w:t>
      </w:r>
      <w:r>
        <w:rPr>
          <w:rFonts w:cstheme="minorHAnsi"/>
          <w:color w:val="000000"/>
        </w:rPr>
        <w:t>r</w:t>
      </w:r>
      <w:r w:rsidRPr="001B75A4">
        <w:rPr>
          <w:rFonts w:cstheme="minorHAnsi"/>
          <w:color w:val="000000"/>
        </w:rPr>
        <w:t>.</w:t>
      </w:r>
      <w:r>
        <w:rPr>
          <w:rFonts w:cstheme="minorHAnsi"/>
          <w:color w:val="000000"/>
        </w:rPr>
        <w:t xml:space="preserve"> Gianfranco Zampieri</w:t>
      </w:r>
      <w:r w:rsidRPr="001B75A4">
        <w:rPr>
          <w:rFonts w:cstheme="minorHAnsi"/>
          <w:color w:val="000000"/>
        </w:rPr>
        <w:t xml:space="preserve"> – CRM 43268</w:t>
      </w:r>
    </w:p>
    <w:p w14:paraId="5DE57509" w14:textId="77777777" w:rsidR="00B9221D" w:rsidRPr="001B75A4" w:rsidRDefault="00B9221D" w:rsidP="00B9221D">
      <w:pPr>
        <w:spacing w:after="0"/>
        <w:rPr>
          <w:rFonts w:cstheme="minorHAnsi"/>
          <w:color w:val="000000"/>
        </w:rPr>
      </w:pPr>
    </w:p>
    <w:p w14:paraId="46C7B0F6" w14:textId="77777777" w:rsidR="00B9221D" w:rsidRPr="001B75A4" w:rsidRDefault="00B9221D" w:rsidP="00B9221D">
      <w:pPr>
        <w:spacing w:after="0"/>
        <w:rPr>
          <w:rFonts w:cstheme="minorHAnsi"/>
          <w:b/>
          <w:bCs/>
          <w:color w:val="000000"/>
        </w:rPr>
      </w:pPr>
      <w:r w:rsidRPr="001B75A4">
        <w:rPr>
          <w:rFonts w:cstheme="minorHAnsi"/>
          <w:b/>
          <w:bCs/>
          <w:noProof/>
          <w:color w:val="000000"/>
        </w:rPr>
        <mc:AlternateContent>
          <mc:Choice Requires="wps">
            <w:drawing>
              <wp:anchor distT="45720" distB="45720" distL="114300" distR="114300" simplePos="0" relativeHeight="251661312" behindDoc="0" locked="0" layoutInCell="1" allowOverlap="1" wp14:anchorId="4718BE2E" wp14:editId="1B44BE09">
                <wp:simplePos x="0" y="0"/>
                <wp:positionH relativeFrom="column">
                  <wp:posOffset>-9525</wp:posOffset>
                </wp:positionH>
                <wp:positionV relativeFrom="paragraph">
                  <wp:posOffset>26670</wp:posOffset>
                </wp:positionV>
                <wp:extent cx="238125" cy="161925"/>
                <wp:effectExtent l="0" t="0" r="28575" b="28575"/>
                <wp:wrapSquare wrapText="bothSides"/>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55F1773C" w14:textId="77777777" w:rsidR="00B9221D" w:rsidRDefault="00B9221D" w:rsidP="00B9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8BE2E" id="Caixa de Texto 3" o:spid="_x0000_s1028" type="#_x0000_t202" style="position:absolute;margin-left:-.75pt;margin-top:2.1pt;width:18.75pt;height:1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">
                <v:textbox>
                  <w:txbxContent>
                    <w:p w14:paraId="55F1773C" w14:textId="77777777" w:rsidR="00B9221D" w:rsidRDefault="00B9221D" w:rsidP="00B9221D"/>
                  </w:txbxContent>
                </v:textbox>
                <w10:wrap type="square"/>
              </v:shape>
            </w:pict>
          </mc:Fallback>
        </mc:AlternateContent>
      </w:r>
      <w:r w:rsidRPr="001B75A4">
        <w:rPr>
          <w:rFonts w:cstheme="minorHAnsi"/>
          <w:b/>
          <w:bCs/>
          <w:color w:val="000000"/>
        </w:rPr>
        <w:t>GIP MEDICINA DIAGNÓSTICA S/A – FEMME LABORATÓRIO DA MULHER</w:t>
      </w:r>
    </w:p>
    <w:p w14:paraId="75DCAD46" w14:textId="77777777" w:rsidR="00B9221D" w:rsidRPr="001B75A4" w:rsidRDefault="00B9221D" w:rsidP="00B9221D">
      <w:pPr>
        <w:spacing w:after="0"/>
        <w:rPr>
          <w:rFonts w:cstheme="minorHAnsi"/>
          <w:color w:val="000000"/>
        </w:rPr>
      </w:pPr>
      <w:r w:rsidRPr="001B75A4">
        <w:rPr>
          <w:rFonts w:cstheme="minorHAnsi"/>
          <w:color w:val="000000"/>
        </w:rPr>
        <w:t>R</w:t>
      </w:r>
      <w:r>
        <w:rPr>
          <w:rFonts w:cstheme="minorHAnsi"/>
          <w:color w:val="000000"/>
        </w:rPr>
        <w:t>ua Afonso Freitas</w:t>
      </w:r>
      <w:r w:rsidRPr="001B75A4">
        <w:rPr>
          <w:rFonts w:cstheme="minorHAnsi"/>
          <w:color w:val="000000"/>
        </w:rPr>
        <w:t xml:space="preserve">, 188 – </w:t>
      </w:r>
      <w:r>
        <w:rPr>
          <w:rFonts w:cstheme="minorHAnsi"/>
          <w:color w:val="000000"/>
        </w:rPr>
        <w:t>Paraíso</w:t>
      </w:r>
      <w:r w:rsidRPr="001B75A4">
        <w:rPr>
          <w:rFonts w:cstheme="minorHAnsi"/>
          <w:color w:val="000000"/>
        </w:rPr>
        <w:t>/SP – CEP: 04006-050</w:t>
      </w:r>
    </w:p>
    <w:p w14:paraId="2DF04374" w14:textId="77777777" w:rsidR="00B9221D" w:rsidRPr="001B75A4" w:rsidRDefault="00B9221D" w:rsidP="00B9221D">
      <w:pPr>
        <w:spacing w:after="0"/>
        <w:rPr>
          <w:rFonts w:cstheme="minorHAnsi"/>
          <w:color w:val="000000"/>
        </w:rPr>
      </w:pPr>
      <w:r>
        <w:rPr>
          <w:rFonts w:cstheme="minorHAnsi"/>
          <w:color w:val="000000"/>
        </w:rPr>
        <w:t xml:space="preserve">            Diretor Técnico: </w:t>
      </w:r>
      <w:r w:rsidRPr="001B75A4">
        <w:rPr>
          <w:rFonts w:cstheme="minorHAnsi"/>
          <w:color w:val="000000"/>
        </w:rPr>
        <w:t>D</w:t>
      </w:r>
      <w:r>
        <w:rPr>
          <w:rFonts w:cstheme="minorHAnsi"/>
          <w:color w:val="000000"/>
        </w:rPr>
        <w:t>r</w:t>
      </w:r>
      <w:r w:rsidRPr="001B75A4">
        <w:rPr>
          <w:rFonts w:cstheme="minorHAnsi"/>
          <w:color w:val="000000"/>
        </w:rPr>
        <w:t xml:space="preserve">. </w:t>
      </w:r>
      <w:r>
        <w:rPr>
          <w:rFonts w:cstheme="minorHAnsi"/>
          <w:color w:val="000000"/>
        </w:rPr>
        <w:t>Rogério Ciarcia Ramires</w:t>
      </w:r>
      <w:r w:rsidRPr="001B75A4">
        <w:rPr>
          <w:rFonts w:cstheme="minorHAnsi"/>
          <w:color w:val="000000"/>
        </w:rPr>
        <w:t xml:space="preserve"> – CRM 76530</w:t>
      </w:r>
    </w:p>
    <w:p w14:paraId="755877B4" w14:textId="77777777" w:rsidR="00B9221D" w:rsidRPr="001B75A4" w:rsidRDefault="00B9221D" w:rsidP="00B9221D">
      <w:pPr>
        <w:spacing w:after="0"/>
        <w:rPr>
          <w:rFonts w:cstheme="minorHAnsi"/>
          <w:color w:val="000000"/>
        </w:rPr>
      </w:pPr>
      <w:r w:rsidRPr="001B75A4">
        <w:rPr>
          <w:rFonts w:cstheme="minorHAnsi"/>
          <w:b/>
          <w:bCs/>
          <w:noProof/>
          <w:color w:val="000000"/>
        </w:rPr>
        <w:lastRenderedPageBreak/>
        <mc:AlternateContent>
          <mc:Choice Requires="wps">
            <w:drawing>
              <wp:anchor distT="45720" distB="45720" distL="114300" distR="114300" simplePos="0" relativeHeight="251662336" behindDoc="0" locked="0" layoutInCell="1" allowOverlap="1" wp14:anchorId="373B1226" wp14:editId="7033FC17">
                <wp:simplePos x="0" y="0"/>
                <wp:positionH relativeFrom="column">
                  <wp:posOffset>-19050</wp:posOffset>
                </wp:positionH>
                <wp:positionV relativeFrom="paragraph">
                  <wp:posOffset>191135</wp:posOffset>
                </wp:positionV>
                <wp:extent cx="238125" cy="161925"/>
                <wp:effectExtent l="0" t="0" r="28575" b="28575"/>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373C36BA" w14:textId="77777777" w:rsidR="00B9221D" w:rsidRDefault="00B9221D" w:rsidP="00B9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B1226" id="_x0000_s1029" type="#_x0000_t202" style="position:absolute;margin-left:-1.5pt;margin-top:15.05pt;width:18.75pt;height:12.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">
                <v:textbox>
                  <w:txbxContent>
                    <w:p w14:paraId="373C36BA" w14:textId="77777777" w:rsidR="00B9221D" w:rsidRDefault="00B9221D" w:rsidP="00B9221D"/>
                  </w:txbxContent>
                </v:textbox>
                <w10:wrap type="square"/>
              </v:shape>
            </w:pict>
          </mc:Fallback>
        </mc:AlternateContent>
      </w:r>
    </w:p>
    <w:p w14:paraId="5DF527EE" w14:textId="77777777" w:rsidR="00B9221D" w:rsidRPr="001B75A4" w:rsidRDefault="00B9221D" w:rsidP="00B9221D">
      <w:pPr>
        <w:spacing w:after="0"/>
        <w:rPr>
          <w:rFonts w:cstheme="minorHAnsi"/>
          <w:b/>
          <w:bCs/>
          <w:color w:val="000000"/>
        </w:rPr>
      </w:pPr>
      <w:r w:rsidRPr="001B75A4">
        <w:rPr>
          <w:rFonts w:cstheme="minorHAnsi"/>
          <w:b/>
          <w:bCs/>
          <w:color w:val="000000"/>
        </w:rPr>
        <w:t>DIAGNÓSTICOS DA AMÉRICA S/A – DASA (GeneOne)</w:t>
      </w:r>
    </w:p>
    <w:p w14:paraId="2109B2E6" w14:textId="77777777" w:rsidR="00B9221D" w:rsidRPr="001B75A4" w:rsidRDefault="00B9221D" w:rsidP="00B9221D">
      <w:pPr>
        <w:spacing w:after="0"/>
        <w:rPr>
          <w:rFonts w:cstheme="minorHAnsi"/>
          <w:color w:val="000000"/>
        </w:rPr>
      </w:pPr>
      <w:r w:rsidRPr="001B75A4">
        <w:rPr>
          <w:rFonts w:cstheme="minorHAnsi"/>
          <w:color w:val="000000"/>
        </w:rPr>
        <w:t>A</w:t>
      </w:r>
      <w:r>
        <w:rPr>
          <w:rFonts w:cstheme="minorHAnsi"/>
          <w:color w:val="000000"/>
        </w:rPr>
        <w:t>venida Juruá</w:t>
      </w:r>
      <w:r w:rsidRPr="001B75A4">
        <w:rPr>
          <w:rFonts w:cstheme="minorHAnsi"/>
          <w:color w:val="000000"/>
        </w:rPr>
        <w:t xml:space="preserve">, 434 – </w:t>
      </w:r>
      <w:r>
        <w:rPr>
          <w:rFonts w:cstheme="minorHAnsi"/>
          <w:color w:val="000000"/>
        </w:rPr>
        <w:t>Alphaville</w:t>
      </w:r>
      <w:r w:rsidRPr="001B75A4">
        <w:rPr>
          <w:rFonts w:cstheme="minorHAnsi"/>
          <w:color w:val="000000"/>
        </w:rPr>
        <w:t xml:space="preserve"> – B</w:t>
      </w:r>
      <w:r>
        <w:rPr>
          <w:rFonts w:cstheme="minorHAnsi"/>
          <w:color w:val="000000"/>
        </w:rPr>
        <w:t>arueri</w:t>
      </w:r>
      <w:r w:rsidRPr="001B75A4">
        <w:rPr>
          <w:rFonts w:cstheme="minorHAnsi"/>
          <w:color w:val="000000"/>
        </w:rPr>
        <w:t>/SP – CEP: 06455-010</w:t>
      </w:r>
    </w:p>
    <w:p w14:paraId="0C20E871" w14:textId="756CCD03" w:rsidR="00B9221D" w:rsidRDefault="00B9221D" w:rsidP="00B9221D">
      <w:pPr>
        <w:spacing w:after="100" w:afterAutospacing="1"/>
        <w:rPr>
          <w:rFonts w:cstheme="minorHAnsi"/>
          <w:color w:val="000000"/>
        </w:rPr>
      </w:pPr>
      <w:r>
        <w:rPr>
          <w:rFonts w:cstheme="minorHAnsi"/>
          <w:color w:val="000000"/>
        </w:rPr>
        <w:t xml:space="preserve">           Diretor Técnico: Dra</w:t>
      </w:r>
      <w:r w:rsidRPr="001B75A4">
        <w:rPr>
          <w:rFonts w:cstheme="minorHAnsi"/>
          <w:color w:val="000000"/>
        </w:rPr>
        <w:t>. M</w:t>
      </w:r>
      <w:r>
        <w:rPr>
          <w:rFonts w:cstheme="minorHAnsi"/>
          <w:color w:val="000000"/>
        </w:rPr>
        <w:t>arcia Simões Cortinhas</w:t>
      </w:r>
      <w:r w:rsidRPr="001B75A4">
        <w:rPr>
          <w:rFonts w:cstheme="minorHAnsi"/>
          <w:color w:val="000000"/>
        </w:rPr>
        <w:t xml:space="preserve"> – CRM 91809</w:t>
      </w:r>
    </w:p>
    <w:p w14:paraId="60A4702A" w14:textId="7DF09A08" w:rsidR="008C7EC8" w:rsidRPr="00236729" w:rsidRDefault="008C7EC8" w:rsidP="008C7EC8">
      <w:pPr>
        <w:spacing w:after="100" w:afterAutospacing="1"/>
        <w:jc w:val="both"/>
      </w:pPr>
      <w:bookmarkStart w:id="2" w:name="_Hlk60756515"/>
      <w:r w:rsidRPr="00236729">
        <w:t xml:space="preserve">Declara a paciente estar ciente </w:t>
      </w:r>
      <w:r>
        <w:t>que o material coletado durante o procedimento foi encaminhado para o laboratório acima assinalado.</w:t>
      </w:r>
    </w:p>
    <w:p w14:paraId="1F6FE1FD" w14:textId="77777777" w:rsidR="008C7EC8" w:rsidRPr="001B75A4" w:rsidRDefault="008C7EC8" w:rsidP="008C7EC8">
      <w:pPr>
        <w:spacing w:after="100" w:afterAutospacing="1"/>
        <w:rPr>
          <w:rFonts w:cstheme="minorHAnsi"/>
          <w:color w:val="000000"/>
        </w:rPr>
      </w:pPr>
      <w:r w:rsidRPr="00236729">
        <w:t>Ciente _______________________________________________________________________</w:t>
      </w:r>
    </w:p>
    <w:bookmarkEnd w:id="0"/>
    <w:bookmarkEnd w:id="1"/>
    <w:bookmarkEnd w:id="2"/>
    <w:p w14:paraId="22CF5F00" w14:textId="436F79B7" w:rsidR="000D2EB1" w:rsidRDefault="000D2EB1" w:rsidP="000D2EB1">
      <w:pPr>
        <w:jc w:val="both"/>
      </w:pPr>
      <w:r>
        <w:t>- O paciente tem o direito de optar pela realização de seu exame em laboratório da sua escolha, devendo, nesse caso, receber orientações para que ele próprio possa providenciar esse encaminhamento, assinando um respectivo termo de responsabilidade. (Resolução nº 20, de 10 de abril de 2014, da Anvisa)</w:t>
      </w:r>
    </w:p>
    <w:p w14:paraId="1BA3321A" w14:textId="77777777" w:rsidR="00B35BA0" w:rsidRDefault="00B35BA0" w:rsidP="000D2EB1">
      <w:pPr>
        <w:jc w:val="both"/>
      </w:pPr>
    </w:p>
    <w:p w14:paraId="2C391B73" w14:textId="5987546F" w:rsidR="008416CD" w:rsidRPr="00130E2A" w:rsidRDefault="008416CD" w:rsidP="008416CD">
      <w:pPr>
        <w:jc w:val="both"/>
      </w:pPr>
      <w:r w:rsidRPr="00130E2A">
        <w:t>PROCESSO DE RECUPERAÇÃO</w:t>
      </w:r>
    </w:p>
    <w:p w14:paraId="39EB4997" w14:textId="77777777" w:rsidR="008416CD" w:rsidRDefault="008416CD" w:rsidP="008416CD">
      <w:pPr>
        <w:jc w:val="both"/>
      </w:pPr>
    </w:p>
    <w:p w14:paraId="7C4ED16F" w14:textId="10B21F2C" w:rsidR="008416CD" w:rsidRDefault="008416CD" w:rsidP="008416CD">
      <w:pPr>
        <w:ind w:firstLine="1134"/>
        <w:jc w:val="both"/>
      </w:pPr>
      <w:r>
        <w:t xml:space="preserve">A recuperação da </w:t>
      </w:r>
      <w:r w:rsidR="00F14FA8">
        <w:t>laqueadura por</w:t>
      </w:r>
      <w:r>
        <w:t xml:space="preserve"> </w:t>
      </w:r>
      <w:r w:rsidR="00E1389C">
        <w:t>video</w:t>
      </w:r>
      <w:r>
        <w:t>laparos</w:t>
      </w:r>
      <w:r w:rsidR="00F14FA8">
        <w:t>copia</w:t>
      </w:r>
      <w:r>
        <w:t xml:space="preserve"> é geralmente mais rápida e menos dolorosa do que a cirurgia aberta, devido às pequenas incisões. No entanto, é importante seguir as orientações médicas para garantir uma recuperação adequada.</w:t>
      </w:r>
    </w:p>
    <w:p w14:paraId="76C58256" w14:textId="36CDA07E" w:rsidR="008416CD" w:rsidRDefault="008416CD" w:rsidP="008416CD">
      <w:pPr>
        <w:ind w:firstLine="1134"/>
        <w:jc w:val="both"/>
      </w:pPr>
      <w:r>
        <w:t>Internação Hospitalar: A maioria das pacientes recebe alta hospitalar entre 24 e 48 horas após a cirurgia. Em alguns casos, a internação pode ser um pouco mais longa, dependendo da complexidade do procedimento e da recuperação individual.</w:t>
      </w:r>
    </w:p>
    <w:p w14:paraId="1226168E" w14:textId="4DE27D4F" w:rsidR="008416CD" w:rsidRDefault="008416CD" w:rsidP="008416CD">
      <w:pPr>
        <w:ind w:firstLine="1134"/>
        <w:jc w:val="both"/>
      </w:pPr>
      <w:r>
        <w:t>Dor Esperada: É comum sentir dor e desconforto nas primeiras semanas após a cirurgia, principalmente nas incisões e</w:t>
      </w:r>
      <w:r w:rsidR="00130E2A">
        <w:t>, em caso de laparoscopia, dor</w:t>
      </w:r>
      <w:r>
        <w:t xml:space="preserve"> nos ombros (devido ao gás carbônico utilizado). A dor é geralmente controlada com analgésicos prescritos pelo médico. A dor cirúrgica aguda costuma diminuir nos primeiros dias ou semanas, mas a recuperação completa pode levar de </w:t>
      </w:r>
      <w:r w:rsidR="00130E2A">
        <w:t>quatro</w:t>
      </w:r>
      <w:r>
        <w:t xml:space="preserve"> a doze semanas em média.</w:t>
      </w:r>
    </w:p>
    <w:p w14:paraId="5A3BFC0F" w14:textId="03D718C6" w:rsidR="008416CD" w:rsidRDefault="00E1389C" w:rsidP="008416CD">
      <w:pPr>
        <w:ind w:firstLine="1134"/>
        <w:jc w:val="both"/>
      </w:pPr>
      <w:r>
        <w:t>Para a cirurgia de</w:t>
      </w:r>
      <w:r w:rsidR="00130E2A">
        <w:t xml:space="preserve"> laqueadura tubária</w:t>
      </w:r>
      <w:r>
        <w:t xml:space="preserve">, </w:t>
      </w:r>
      <w:r w:rsidR="002825B0">
        <w:t xml:space="preserve">assim </w:t>
      </w:r>
      <w:r>
        <w:t>como em outras cirurgias, há r</w:t>
      </w:r>
      <w:r w:rsidR="008416CD">
        <w:t>estriçõ</w:t>
      </w:r>
      <w:r>
        <w:t>es físicas que deverão ser observadas no pós-operatório.</w:t>
      </w:r>
    </w:p>
    <w:p w14:paraId="4A41A750" w14:textId="7E9AE306" w:rsidR="008416CD" w:rsidRDefault="00E1389C" w:rsidP="008416CD">
      <w:pPr>
        <w:ind w:firstLine="1134"/>
        <w:jc w:val="both"/>
      </w:pPr>
      <w:r>
        <w:t xml:space="preserve">- </w:t>
      </w:r>
      <w:r w:rsidR="008416CD">
        <w:t>Repouso: É recomendado um período de repouso relativo nos primeiros dias, evitando esforços físicos intensos, levantar pesos e atividades que exijam grande esforço abdominal.</w:t>
      </w:r>
    </w:p>
    <w:p w14:paraId="53BC7610" w14:textId="3A5B446D" w:rsidR="008416CD" w:rsidRDefault="00E1389C" w:rsidP="008416CD">
      <w:pPr>
        <w:ind w:firstLine="1134"/>
        <w:jc w:val="both"/>
      </w:pPr>
      <w:r>
        <w:t xml:space="preserve">- </w:t>
      </w:r>
      <w:r w:rsidR="008416CD">
        <w:t>Atividades Leves: Atividades leves, como caminhadas curtas, podem ser retomadas em poucos dias. O retorno a esportes e exercícios mais intensos geralmente exige algumas semanas, conforme orientação médica.</w:t>
      </w:r>
    </w:p>
    <w:p w14:paraId="000A2107" w14:textId="74E2B48F" w:rsidR="008416CD" w:rsidRDefault="00E1389C" w:rsidP="008416CD">
      <w:pPr>
        <w:ind w:firstLine="1134"/>
        <w:jc w:val="both"/>
      </w:pPr>
      <w:r>
        <w:t xml:space="preserve">- </w:t>
      </w:r>
      <w:r w:rsidR="008416CD">
        <w:t>Relações Sexuais: As relações sexuais devem ser evitadas por um período determinado pelo médico, geralmente de 4 a 6 semanas, para permitir a cicatrização interna.</w:t>
      </w:r>
      <w:r w:rsidR="007A7F66">
        <w:t xml:space="preserve"> É importante ressaltar que a laqueadura não protege contra Infecções Sexualmente Transmissíveis (ISTs), portanto, a sua realização não altera o risco de contrair ISTs, que deve ser prevenido com o uso de preservativos, independentemente da escolha contraceptiva.</w:t>
      </w:r>
    </w:p>
    <w:p w14:paraId="1FA1BB86" w14:textId="7769E9B3" w:rsidR="008416CD" w:rsidRDefault="00E1389C" w:rsidP="008416CD">
      <w:pPr>
        <w:ind w:firstLine="1134"/>
        <w:jc w:val="both"/>
      </w:pPr>
      <w:r>
        <w:t>- Ato de dirigir veículos automotivos</w:t>
      </w:r>
      <w:r w:rsidR="008416CD">
        <w:t>: A capacidade de dirigir pode ser afetada pela dor e pelos medicamentos. É importante só dirigir quando se sentir segura e confortável, sem o uso de analgésicos que causem sonolência.</w:t>
      </w:r>
    </w:p>
    <w:p w14:paraId="1735B91C" w14:textId="2A299CC6" w:rsidR="008416CD" w:rsidRDefault="00E1389C" w:rsidP="008416CD">
      <w:pPr>
        <w:ind w:firstLine="1134"/>
        <w:jc w:val="both"/>
      </w:pPr>
      <w:r>
        <w:lastRenderedPageBreak/>
        <w:t xml:space="preserve">- </w:t>
      </w:r>
      <w:r w:rsidR="008416CD">
        <w:t>Alimentação: Nos primeiros dias, uma alimentação leve e de fácil digestão é recomendada. Manter-se hidratada é fundamental.</w:t>
      </w:r>
    </w:p>
    <w:p w14:paraId="65A471EB" w14:textId="66F31234" w:rsidR="008416CD" w:rsidRDefault="00E1389C" w:rsidP="002825B0">
      <w:pPr>
        <w:ind w:firstLine="1134"/>
        <w:jc w:val="both"/>
      </w:pPr>
      <w:r>
        <w:t xml:space="preserve">- </w:t>
      </w:r>
      <w:r w:rsidR="008416CD">
        <w:t>Cuidados com as Incisões: Manter as incisões limpas e secas é essencial para prevenir infecções. O médico ou a equipe de enfermagem fornecerá instruções específicas sobre os cuidados com os curativos.</w:t>
      </w:r>
    </w:p>
    <w:p w14:paraId="676E56F7" w14:textId="77777777" w:rsidR="00B35BA0" w:rsidRDefault="00B35BA0" w:rsidP="00E56AF2">
      <w:pPr>
        <w:ind w:firstLine="1134"/>
        <w:jc w:val="both"/>
      </w:pPr>
    </w:p>
    <w:p w14:paraId="079F7C8A" w14:textId="3905F471" w:rsidR="00B35BA0" w:rsidRPr="0076753F" w:rsidRDefault="0016698F" w:rsidP="0016698F">
      <w:pPr>
        <w:jc w:val="both"/>
      </w:pPr>
      <w:r w:rsidRPr="0076753F">
        <w:t>CONSEQUÊNCIAS DO NÃO TRATAMENTO</w:t>
      </w:r>
    </w:p>
    <w:p w14:paraId="3897DCED" w14:textId="77777777" w:rsidR="00B35BA0" w:rsidRDefault="00B35BA0" w:rsidP="00E56AF2">
      <w:pPr>
        <w:ind w:firstLine="1134"/>
        <w:jc w:val="both"/>
      </w:pPr>
    </w:p>
    <w:p w14:paraId="67905140" w14:textId="53320492" w:rsidR="0076753F" w:rsidRDefault="0076753F" w:rsidP="0076753F">
      <w:pPr>
        <w:ind w:firstLine="1134"/>
        <w:jc w:val="both"/>
      </w:pPr>
      <w:r>
        <w:t>Fui esclarecido(a) sobre os possíveis resultados e a evolução natural caso eu decida não realizar o procedimento planejado.</w:t>
      </w:r>
    </w:p>
    <w:p w14:paraId="443E4E7F" w14:textId="3835B9A7" w:rsidR="0076753F" w:rsidRDefault="0076753F" w:rsidP="007A7F66">
      <w:pPr>
        <w:ind w:firstLine="1134"/>
        <w:jc w:val="both"/>
      </w:pPr>
      <w:r>
        <w:t xml:space="preserve">A laqueadura tubária é um método contraceptivo definitivo. Caso a cirurgia não seja realizada, a mulher continuará fértil e, portanto, </w:t>
      </w:r>
      <w:r w:rsidR="00F14FA8">
        <w:t xml:space="preserve">naturalmente </w:t>
      </w:r>
      <w:r>
        <w:t xml:space="preserve">estará sujeita a </w:t>
      </w:r>
      <w:r w:rsidR="00F14FA8">
        <w:t>engravidar</w:t>
      </w:r>
      <w:r>
        <w:t>. Se a intenção é evitar a gravidez de forma permanente, a não realização da laqueadura significa a necessidade de continuar</w:t>
      </w:r>
      <w:r w:rsidR="00F14FA8">
        <w:t xml:space="preserve"> a utilizar</w:t>
      </w:r>
      <w:r>
        <w:t xml:space="preserve"> outros métodos contraceptivos. </w:t>
      </w:r>
    </w:p>
    <w:p w14:paraId="6665163F" w14:textId="77777777" w:rsidR="007A7F66" w:rsidRDefault="007A7F66" w:rsidP="007A7F66">
      <w:pPr>
        <w:ind w:firstLine="1134"/>
        <w:jc w:val="both"/>
      </w:pPr>
    </w:p>
    <w:p w14:paraId="2ED82ABB" w14:textId="341C7EEE" w:rsidR="0016698F" w:rsidRDefault="0016698F" w:rsidP="0016698F">
      <w:pPr>
        <w:jc w:val="both"/>
      </w:pPr>
      <w:r w:rsidRPr="00235111">
        <w:t>ALTERNATIVAS TERAPÊUTICAS</w:t>
      </w:r>
    </w:p>
    <w:p w14:paraId="6941AB50" w14:textId="77777777" w:rsidR="00235111" w:rsidRDefault="00235111" w:rsidP="0016698F">
      <w:pPr>
        <w:jc w:val="both"/>
      </w:pPr>
    </w:p>
    <w:p w14:paraId="479E1F52" w14:textId="77777777" w:rsidR="00235111" w:rsidRDefault="00235111" w:rsidP="00235111">
      <w:pPr>
        <w:jc w:val="both"/>
      </w:pPr>
      <w:r w:rsidRPr="00A0710C">
        <w:rPr>
          <w:u w:val="single"/>
        </w:rPr>
        <w:t>Opções cirúrgicas</w:t>
      </w:r>
      <w:r>
        <w:t>:</w:t>
      </w:r>
    </w:p>
    <w:p w14:paraId="71C904D7" w14:textId="77777777" w:rsidR="00235111" w:rsidRDefault="00235111" w:rsidP="0076753F">
      <w:pPr>
        <w:ind w:firstLine="1134"/>
        <w:jc w:val="both"/>
      </w:pPr>
    </w:p>
    <w:p w14:paraId="2363496F" w14:textId="249DBBFE" w:rsidR="0076753F" w:rsidRDefault="0076753F" w:rsidP="0076753F">
      <w:pPr>
        <w:ind w:firstLine="1134"/>
        <w:jc w:val="both"/>
      </w:pPr>
      <w:r w:rsidRPr="0076753F">
        <w:t>Para a contracepção permanente feminina, a laqueadura tubária é o principal procedimento cirúrgico. As d</w:t>
      </w:r>
      <w:r>
        <w:t>iferenças</w:t>
      </w:r>
      <w:r w:rsidRPr="0076753F">
        <w:t xml:space="preserve"> </w:t>
      </w:r>
      <w:r>
        <w:t xml:space="preserve">de </w:t>
      </w:r>
      <w:r w:rsidRPr="0076753F">
        <w:t>laparoscopia ou minilaparotomia</w:t>
      </w:r>
      <w:r>
        <w:t xml:space="preserve"> </w:t>
      </w:r>
      <w:r w:rsidRPr="0076753F">
        <w:t xml:space="preserve">são variações </w:t>
      </w:r>
      <w:r>
        <w:t>na via de acesso</w:t>
      </w:r>
      <w:r w:rsidRPr="0076753F">
        <w:t xml:space="preserve"> como a laqueadura é realizada, e não alternativas cirúrgicas distintas. </w:t>
      </w:r>
      <w:r>
        <w:t xml:space="preserve">Em geral as tubas uterinas são esmagadas, ligadas, cauterizadas ou segmentadas, sem retirada completa. Outra opção é a </w:t>
      </w:r>
      <w:r w:rsidRPr="00A0710C">
        <w:rPr>
          <w:i/>
          <w:iCs/>
        </w:rPr>
        <w:t>salpinge</w:t>
      </w:r>
      <w:r w:rsidR="00A0710C" w:rsidRPr="00A0710C">
        <w:rPr>
          <w:i/>
          <w:iCs/>
        </w:rPr>
        <w:t>ctomia</w:t>
      </w:r>
      <w:r w:rsidR="00A0710C">
        <w:t xml:space="preserve">, em que se removem totalmente as tubas uterinas. Há pequeno aumento na duração do procedimento, </w:t>
      </w:r>
      <w:r w:rsidR="007A7F66">
        <w:t xml:space="preserve">todavia </w:t>
      </w:r>
      <w:r w:rsidR="00A0710C">
        <w:t>alta eficácia e alguma proteção oncológica.</w:t>
      </w:r>
    </w:p>
    <w:p w14:paraId="3E6D562C" w14:textId="23B66F6D" w:rsidR="007A7F66" w:rsidRDefault="007A7F66" w:rsidP="0076753F">
      <w:pPr>
        <w:ind w:firstLine="1134"/>
        <w:jc w:val="both"/>
      </w:pPr>
      <w:r>
        <w:t>A histerectomia, retirada cirúrgica do útero não deve ser utilizada com finalidade unicamente contraceptiva.</w:t>
      </w:r>
    </w:p>
    <w:p w14:paraId="47162A7E" w14:textId="52BCADFF" w:rsidR="0076753F" w:rsidRDefault="0076753F" w:rsidP="0076753F">
      <w:pPr>
        <w:ind w:firstLine="1134"/>
        <w:jc w:val="both"/>
      </w:pPr>
      <w:r w:rsidRPr="0076753F">
        <w:t>A única alternativa cirúrgica para contracepção permanente, que não é feminina, é a vasectomia (para homens).</w:t>
      </w:r>
    </w:p>
    <w:p w14:paraId="2DCAEDBC" w14:textId="77777777" w:rsidR="0076753F" w:rsidRDefault="0076753F" w:rsidP="0076753F">
      <w:pPr>
        <w:ind w:firstLine="1134"/>
        <w:jc w:val="both"/>
      </w:pPr>
    </w:p>
    <w:p w14:paraId="4047FC96" w14:textId="4699360C" w:rsidR="00AD1C7F" w:rsidRDefault="00AD1C7F" w:rsidP="00AD1C7F">
      <w:pPr>
        <w:jc w:val="both"/>
      </w:pPr>
      <w:r w:rsidRPr="00A0710C">
        <w:rPr>
          <w:u w:val="single"/>
        </w:rPr>
        <w:t>Opções não cirúrgicas</w:t>
      </w:r>
      <w:r>
        <w:t xml:space="preserve"> (clínicas, medicamentosas, conservadoras)</w:t>
      </w:r>
    </w:p>
    <w:p w14:paraId="50950ADD" w14:textId="77777777" w:rsidR="0016698F" w:rsidRDefault="0016698F" w:rsidP="0016698F">
      <w:pPr>
        <w:jc w:val="both"/>
      </w:pPr>
    </w:p>
    <w:p w14:paraId="4D233023" w14:textId="77777777" w:rsidR="00A0710C" w:rsidRDefault="00A0710C" w:rsidP="00A0710C">
      <w:pPr>
        <w:ind w:firstLine="1134"/>
        <w:jc w:val="both"/>
      </w:pPr>
      <w:r>
        <w:t>Existem diversas alternativas não cirúrgicas para a contracepção, que podem ser reversíveis e oferecem diferentes níveis de eficácia e conveniência. As principais incluem:</w:t>
      </w:r>
    </w:p>
    <w:p w14:paraId="59FA887A" w14:textId="1D9D9D05" w:rsidR="00A0710C" w:rsidRDefault="00A0710C" w:rsidP="00A0710C">
      <w:pPr>
        <w:ind w:firstLine="1134"/>
        <w:jc w:val="both"/>
      </w:pPr>
      <w:r>
        <w:t>Métodos Hormonais:</w:t>
      </w:r>
    </w:p>
    <w:p w14:paraId="7B52A162" w14:textId="11FBE8DB" w:rsidR="00A0710C" w:rsidRDefault="00A0710C" w:rsidP="00A0710C">
      <w:pPr>
        <w:ind w:firstLine="1134"/>
        <w:jc w:val="both"/>
      </w:pPr>
      <w:r>
        <w:t>- Pílulas anticoncepcionais: Tomadas diariamente, contêm hormônios que impedem a ovulação.</w:t>
      </w:r>
    </w:p>
    <w:p w14:paraId="2C06307A" w14:textId="0D417BBD" w:rsidR="00A0710C" w:rsidRDefault="00A0710C" w:rsidP="00A0710C">
      <w:pPr>
        <w:ind w:firstLine="1134"/>
        <w:jc w:val="both"/>
      </w:pPr>
      <w:r>
        <w:t>- Adesivo contraceptivo: Um adesivo que libera hormônios através da pele, trocado semanalmente.</w:t>
      </w:r>
    </w:p>
    <w:p w14:paraId="047E862D" w14:textId="3834053F" w:rsidR="00A0710C" w:rsidRDefault="00A0710C" w:rsidP="00A0710C">
      <w:pPr>
        <w:ind w:firstLine="1134"/>
        <w:jc w:val="both"/>
      </w:pPr>
      <w:r>
        <w:lastRenderedPageBreak/>
        <w:t>- Anel vaginal: Um anel flexível inserido na vagina que libera hormônios, trocado mensalmente.</w:t>
      </w:r>
    </w:p>
    <w:p w14:paraId="04EE1543" w14:textId="6E1246E8" w:rsidR="00A0710C" w:rsidRDefault="00A0710C" w:rsidP="00A0710C">
      <w:pPr>
        <w:ind w:firstLine="1134"/>
        <w:jc w:val="both"/>
      </w:pPr>
      <w:r>
        <w:t>- Injeção contraceptiva: Uma injeção hormonal aplicada a cada 1 ou 3 meses.</w:t>
      </w:r>
    </w:p>
    <w:p w14:paraId="3CB2658F" w14:textId="013C62E2" w:rsidR="00A0710C" w:rsidRDefault="00A0710C" w:rsidP="00A0710C">
      <w:pPr>
        <w:ind w:firstLine="1134"/>
        <w:jc w:val="both"/>
      </w:pPr>
      <w:r>
        <w:t>- Implante contraceptivo: Um pequeno bastão inserido sob a pele do braço que libera hormônios por até 3 anos.</w:t>
      </w:r>
    </w:p>
    <w:p w14:paraId="22EEFDF6" w14:textId="48A693E4" w:rsidR="00A0710C" w:rsidRDefault="00A0710C" w:rsidP="00A0710C">
      <w:pPr>
        <w:ind w:firstLine="1134"/>
        <w:jc w:val="both"/>
      </w:pPr>
      <w:r>
        <w:t>Dispositivos Intrauterinos (DIU):</w:t>
      </w:r>
    </w:p>
    <w:p w14:paraId="45918622" w14:textId="35843246" w:rsidR="00A0710C" w:rsidRDefault="00A0710C" w:rsidP="00A0710C">
      <w:pPr>
        <w:ind w:firstLine="1134"/>
        <w:jc w:val="both"/>
      </w:pPr>
      <w:r>
        <w:t>- DIU de cobre: Não hormonal, libera íons de cobre que alteram o ambiente uterino, impedindo a fertilização. Dura até 10 anos.</w:t>
      </w:r>
    </w:p>
    <w:p w14:paraId="7AD38FEE" w14:textId="61325F07" w:rsidR="00A0710C" w:rsidRDefault="00A0710C" w:rsidP="00A0710C">
      <w:pPr>
        <w:ind w:firstLine="1134"/>
        <w:jc w:val="both"/>
      </w:pPr>
      <w:r>
        <w:t>- DIU hormonal (Mirena</w:t>
      </w:r>
      <w:r>
        <w:rPr>
          <w:rFonts w:cstheme="minorHAnsi"/>
        </w:rPr>
        <w:t>®</w:t>
      </w:r>
      <w:r>
        <w:t>, Kyleena</w:t>
      </w:r>
      <w:r>
        <w:rPr>
          <w:rFonts w:cstheme="minorHAnsi"/>
        </w:rPr>
        <w:t>®</w:t>
      </w:r>
      <w:r>
        <w:t>): Libera progesterona, um hormônio que espessa o muco cervical e afina o revestimento uterino, dificultando a gravidez. Dura de 3 a 5 anos.</w:t>
      </w:r>
    </w:p>
    <w:p w14:paraId="2145858A" w14:textId="005F3174" w:rsidR="00A0710C" w:rsidRDefault="00A0710C" w:rsidP="00A0710C">
      <w:pPr>
        <w:ind w:firstLine="1134"/>
        <w:jc w:val="both"/>
      </w:pPr>
      <w:r>
        <w:t>Métodos de Barreira:</w:t>
      </w:r>
    </w:p>
    <w:p w14:paraId="0320BE27" w14:textId="321A366E" w:rsidR="00A0710C" w:rsidRDefault="00A538A4" w:rsidP="00A0710C">
      <w:pPr>
        <w:ind w:firstLine="1134"/>
        <w:jc w:val="both"/>
      </w:pPr>
      <w:r>
        <w:t xml:space="preserve">- </w:t>
      </w:r>
      <w:r w:rsidR="00A0710C">
        <w:t>Preservativo masculino e feminino: Além de prevenir a gravidez, são os únicos métodos que protegem contra Infecções Sexualmente Transmissíveis (ISTs).</w:t>
      </w:r>
    </w:p>
    <w:p w14:paraId="1A2B886E" w14:textId="6B4840FB" w:rsidR="00A0710C" w:rsidRDefault="00A538A4" w:rsidP="00A0710C">
      <w:pPr>
        <w:ind w:firstLine="1134"/>
        <w:jc w:val="both"/>
      </w:pPr>
      <w:r>
        <w:t xml:space="preserve">- </w:t>
      </w:r>
      <w:r w:rsidR="00A0710C">
        <w:t>Diafragma e capuz cervical: Dispositivos inseridos na vagina antes da relação sexual para bloquear a entrada do esperma no útero, usados com espermicida.</w:t>
      </w:r>
    </w:p>
    <w:p w14:paraId="131DA887" w14:textId="7A5A4445" w:rsidR="00A0710C" w:rsidRDefault="00A538A4" w:rsidP="00A0710C">
      <w:pPr>
        <w:ind w:firstLine="1134"/>
        <w:jc w:val="both"/>
      </w:pPr>
      <w:r>
        <w:t xml:space="preserve">- </w:t>
      </w:r>
      <w:r w:rsidR="00A0710C">
        <w:t>Espermicidas: Substâncias químicas que inativam os espermatozoides, usados sozinhos ou em combinação com outros métodos de barreira.</w:t>
      </w:r>
    </w:p>
    <w:p w14:paraId="73D6EEE0" w14:textId="449EDB34" w:rsidR="00A0710C" w:rsidRDefault="00A0710C" w:rsidP="00A0710C">
      <w:pPr>
        <w:ind w:firstLine="1134"/>
        <w:jc w:val="both"/>
      </w:pPr>
      <w:r>
        <w:t>Métodos Comportamentais:</w:t>
      </w:r>
    </w:p>
    <w:p w14:paraId="2B2D6055" w14:textId="4F0D0A7B" w:rsidR="00491850" w:rsidRDefault="00A0710C" w:rsidP="00A538A4">
      <w:pPr>
        <w:ind w:firstLine="1134"/>
        <w:jc w:val="both"/>
      </w:pPr>
      <w:r>
        <w:t>Tabelinha, método da temperatura basal e método do muco cervical: Exigem monitoramento rigoroso do ciclo menstrual para identificar o período fértil e evitar relações sexuais nesse período. Possuem menor eficácia em comparação com outros métodos.</w:t>
      </w:r>
    </w:p>
    <w:p w14:paraId="465AC0F7" w14:textId="77777777" w:rsidR="00491850" w:rsidRDefault="00491850" w:rsidP="00E1389C">
      <w:pPr>
        <w:jc w:val="both"/>
      </w:pPr>
    </w:p>
    <w:p w14:paraId="624D7448" w14:textId="06D5779F" w:rsidR="00E1389C" w:rsidRPr="00AD1C7F" w:rsidRDefault="00E1389C" w:rsidP="00E1389C">
      <w:pPr>
        <w:jc w:val="both"/>
      </w:pPr>
      <w:r w:rsidRPr="00AD1C7F">
        <w:t>USO DE SANGUE E DERIVADOS</w:t>
      </w:r>
    </w:p>
    <w:p w14:paraId="485417AB" w14:textId="77777777" w:rsidR="00E1389C" w:rsidRDefault="00E1389C" w:rsidP="00E1389C">
      <w:pPr>
        <w:jc w:val="both"/>
      </w:pPr>
    </w:p>
    <w:p w14:paraId="15C3074C" w14:textId="55EAC8D2" w:rsidR="003F5771" w:rsidRDefault="003F5771" w:rsidP="003F5771">
      <w:pPr>
        <w:ind w:firstLine="1134"/>
        <w:jc w:val="both"/>
      </w:pPr>
      <w:r>
        <w:t xml:space="preserve">Fui informado(a) de que durante ou após o procedimento pode haver a necessidade de transfusão de sangue ou uso de </w:t>
      </w:r>
      <w:r w:rsidR="00AD33CA">
        <w:t>hemoderivados</w:t>
      </w:r>
      <w:r>
        <w:t>.</w:t>
      </w:r>
    </w:p>
    <w:p w14:paraId="51E7B344" w14:textId="503BF7E9" w:rsidR="003F5771" w:rsidRPr="00AD1C7F" w:rsidRDefault="003F5771" w:rsidP="003F5771">
      <w:pPr>
        <w:ind w:firstLine="1134"/>
        <w:jc w:val="both"/>
      </w:pPr>
      <w:r w:rsidRPr="00AD1C7F">
        <w:t>Sobre a necessidade:</w:t>
      </w:r>
    </w:p>
    <w:p w14:paraId="40D51E6E" w14:textId="30F2F03F" w:rsidR="003F5771" w:rsidRDefault="003F5771" w:rsidP="003F5771">
      <w:pPr>
        <w:ind w:firstLine="1134"/>
        <w:jc w:val="both"/>
      </w:pPr>
      <w:r>
        <w:t xml:space="preserve">- </w:t>
      </w:r>
      <w:r w:rsidR="00AD1C7F" w:rsidRPr="00AD1C7F">
        <w:t>A necessidade de transfusão de sangue ou hemoderivados durante a</w:t>
      </w:r>
      <w:r w:rsidR="00491850">
        <w:t xml:space="preserve"> cirurgia de laqueadura tubária </w:t>
      </w:r>
      <w:r w:rsidR="00AD1C7F" w:rsidRPr="00AD1C7F">
        <w:t>é geralmente baix</w:t>
      </w:r>
      <w:r w:rsidR="00491850">
        <w:t>a, considerada rara.</w:t>
      </w:r>
    </w:p>
    <w:p w14:paraId="4AFD3CEC" w14:textId="349217F2" w:rsidR="003F5771" w:rsidRDefault="003F5771" w:rsidP="003F5771">
      <w:pPr>
        <w:ind w:firstLine="1134"/>
        <w:jc w:val="both"/>
      </w:pPr>
      <w:r>
        <w:t>- A decisão de transfundir sangue é baseada na avaliação do cirurgião e do anestesista, considerando o volume de sangue perdido, a estabilidade hemodinâmica da paciente e seus níveis de hemoglobina.</w:t>
      </w:r>
    </w:p>
    <w:p w14:paraId="70171734" w14:textId="77777777" w:rsidR="003F5771" w:rsidRPr="00AD1C7F" w:rsidRDefault="003F5771" w:rsidP="003F5771">
      <w:pPr>
        <w:ind w:firstLine="1134"/>
        <w:jc w:val="both"/>
      </w:pPr>
      <w:r w:rsidRPr="00AD1C7F">
        <w:t>Riscos da Transfusão de Sangue:</w:t>
      </w:r>
    </w:p>
    <w:p w14:paraId="40E20E31" w14:textId="382D632C" w:rsidR="003F5771" w:rsidRDefault="003F5771" w:rsidP="003F5771">
      <w:pPr>
        <w:ind w:firstLine="1134"/>
        <w:jc w:val="both"/>
      </w:pPr>
      <w:r>
        <w:t>Embora as transfusões de sangue sejam seguras, elas não são isentas de riscos. Os principais incluem, a exemplificar:</w:t>
      </w:r>
    </w:p>
    <w:p w14:paraId="3B4741A5" w14:textId="741B4321" w:rsidR="003F5771" w:rsidRDefault="003F5771" w:rsidP="003F5771">
      <w:pPr>
        <w:ind w:firstLine="1134"/>
        <w:jc w:val="both"/>
      </w:pPr>
      <w:r>
        <w:t>- Reações Transfusionais: Podem variar de leves (febre, calafrios, urticária) a graves (reações alérgicas severas, lesão pulmonar aguda relacionada à transfusão).</w:t>
      </w:r>
    </w:p>
    <w:p w14:paraId="37AE3A99" w14:textId="3F05F3D0" w:rsidR="003F5771" w:rsidRDefault="003F5771" w:rsidP="003F5771">
      <w:pPr>
        <w:ind w:firstLine="1134"/>
        <w:jc w:val="both"/>
      </w:pPr>
      <w:r>
        <w:t>- Transmissão de Doenças: Apesar dos rigorosos testes de triagem, existe um risco residual, muito baixo, de transmissão de infecções como hepatites e HIV</w:t>
      </w:r>
      <w:r w:rsidR="00E55B8E">
        <w:t xml:space="preserve"> ou outras</w:t>
      </w:r>
      <w:r>
        <w:t>.</w:t>
      </w:r>
    </w:p>
    <w:p w14:paraId="320AC963" w14:textId="692AB35B" w:rsidR="003F5771" w:rsidRDefault="003F5771" w:rsidP="003F5771">
      <w:pPr>
        <w:ind w:firstLine="1134"/>
        <w:jc w:val="both"/>
      </w:pPr>
      <w:r>
        <w:lastRenderedPageBreak/>
        <w:t>- Sobrecarga Circulatória: Em pacientes com certas condições cardíacas, a transfusão pode levar a uma sobrecarga de fluidos.</w:t>
      </w:r>
    </w:p>
    <w:p w14:paraId="62DCB195" w14:textId="6ED7F88A" w:rsidR="003F5771" w:rsidRDefault="003F5771" w:rsidP="003F5771">
      <w:pPr>
        <w:ind w:firstLine="1134"/>
        <w:jc w:val="both"/>
      </w:pPr>
      <w:r>
        <w:t>- Imunomodulação: A transfusão de sangue pode afetar temporariamente o sistema imunológico da paciente.</w:t>
      </w:r>
    </w:p>
    <w:p w14:paraId="47957A12" w14:textId="77777777" w:rsidR="003F5771" w:rsidRPr="00AD1C7F" w:rsidRDefault="003F5771" w:rsidP="003F5771">
      <w:pPr>
        <w:ind w:firstLine="1134"/>
        <w:jc w:val="both"/>
      </w:pPr>
      <w:r w:rsidRPr="00AD1C7F">
        <w:t>Benefícios da Transfusão de Sangue:</w:t>
      </w:r>
    </w:p>
    <w:p w14:paraId="4C78CF51" w14:textId="5111D55A" w:rsidR="003F5771" w:rsidRDefault="003F5771" w:rsidP="003F5771">
      <w:pPr>
        <w:ind w:firstLine="1134"/>
        <w:jc w:val="both"/>
      </w:pPr>
      <w:r>
        <w:t>- Em casos de sangramento significativo, a transfusão de sangue é vital para restaurar o volume sanguíneo, melhorar a capacidade de transporte de oxigênio do sangue e prevenir complicações graves, como choque e falência de órgãos</w:t>
      </w:r>
      <w:r w:rsidR="00E55B8E">
        <w:t>, a preservar a vida do paciente.</w:t>
      </w:r>
    </w:p>
    <w:p w14:paraId="33B81D72" w14:textId="58A58036" w:rsidR="003F5771" w:rsidRDefault="003F5771" w:rsidP="003F5771">
      <w:pPr>
        <w:ind w:firstLine="1134"/>
        <w:jc w:val="both"/>
      </w:pPr>
      <w:r>
        <w:t>- Garante a segurança da paciente e otimiza sua recuperação pós-operatória em situações de perda sanguínea importante.</w:t>
      </w:r>
    </w:p>
    <w:p w14:paraId="0B5DF96C" w14:textId="77777777" w:rsidR="003F5771" w:rsidRPr="00AD1C7F" w:rsidRDefault="003F5771" w:rsidP="003F5771">
      <w:pPr>
        <w:ind w:firstLine="1134"/>
        <w:jc w:val="both"/>
      </w:pPr>
      <w:r w:rsidRPr="00AD1C7F">
        <w:t>Alternativas ao Uso de Sangue:</w:t>
      </w:r>
    </w:p>
    <w:p w14:paraId="7EFE0BCB" w14:textId="36C6861B" w:rsidR="00AD1C7F" w:rsidRDefault="00AD1C7F" w:rsidP="003F5771">
      <w:pPr>
        <w:ind w:firstLine="1134"/>
        <w:jc w:val="both"/>
      </w:pPr>
      <w:r>
        <w:t xml:space="preserve">- </w:t>
      </w:r>
      <w:r w:rsidRPr="00AD1C7F">
        <w:t>As alternativas à transfusão de sangue dependem da situação clínica. Em casos de sangramento mínimo, pode-se utilizar soluções cristaloides ou coloides para repor o volume. Em pacientes com anemia pré-existente, pode-se otimizar o tratamento com suplementos de ferro ou eritropoietina antes da cirurgia, se</w:t>
      </w:r>
      <w:r w:rsidR="00AD33CA">
        <w:t xml:space="preserve"> houver tempo para tal</w:t>
      </w:r>
      <w:r w:rsidRPr="00AD1C7F">
        <w:t>. Durante a cirurgia, técnicas de conservação de sangue, como a recuperação intraoperatória de sangue (autotransfusão), podem ser consideradas, embora sejam menos comuns em procedimentos laparoscópicos de rotina. A decisão de transfundir sangue é sempre baseada na avaliação médica individualizada do risco-benefício para a paciente.</w:t>
      </w:r>
    </w:p>
    <w:p w14:paraId="2427A3C7" w14:textId="25BDD76C" w:rsidR="003F5771" w:rsidRDefault="003F5771" w:rsidP="003F5771">
      <w:pPr>
        <w:ind w:firstLine="1134"/>
        <w:jc w:val="both"/>
      </w:pPr>
      <w:r>
        <w:t>- Técnicas Cirúrgicas que Minimizam o Sangramento: A própria cirurgia videolaparoscópica, por ser minimamente invasiva, já reduz o sangramento. Além disso, o cirurgião pode utilizar técnicas como cauterização avançada e agentes hemostáticos para controlar o sangramento durante o procedimento.</w:t>
      </w:r>
    </w:p>
    <w:p w14:paraId="1FC2DF3D" w14:textId="18417C33" w:rsidR="003F5771" w:rsidRDefault="003F5771" w:rsidP="003F5771">
      <w:pPr>
        <w:ind w:firstLine="1134"/>
        <w:jc w:val="both"/>
      </w:pPr>
      <w:r>
        <w:t>- Hemodiluição Normovolêmica Aguda: Consiste na retirada de uma quantidade de sangue da paciente antes da cirurgia, que é substituída por soluções intravenosas. O sangue retirado é reinfundido ao final da cirurgia.</w:t>
      </w:r>
    </w:p>
    <w:p w14:paraId="11FAE7C0" w14:textId="52E4052C" w:rsidR="003F5771" w:rsidRDefault="003F5771" w:rsidP="003F5771">
      <w:pPr>
        <w:ind w:firstLine="1134"/>
        <w:jc w:val="both"/>
      </w:pPr>
      <w:r>
        <w:t>- Recuperação Intraoperatória de Sangue (Autotransfusão): O sangue que é perdido durante a cirurgia pode ser coletado, processado e reinfundido na paciente. No entanto, esta técnica pode não ser adequada para todos os tipos de cirurgia ou pacientes.</w:t>
      </w:r>
    </w:p>
    <w:p w14:paraId="61997A41" w14:textId="08540D21" w:rsidR="003F5771" w:rsidRDefault="003F5771" w:rsidP="003F5771">
      <w:pPr>
        <w:ind w:firstLine="1134"/>
        <w:jc w:val="both"/>
      </w:pPr>
      <w:r>
        <w:t>- Medicamentos para Parar Sangramento: Podem ser utilizados medicamentos que ajudam a coagulação do sangue e reduzem o sangramento.</w:t>
      </w:r>
    </w:p>
    <w:p w14:paraId="4466AC45" w14:textId="030F43C3" w:rsidR="003F5771" w:rsidRDefault="003F5771" w:rsidP="003F5771">
      <w:pPr>
        <w:ind w:firstLine="1134"/>
        <w:jc w:val="both"/>
      </w:pPr>
      <w:r>
        <w:t>A decisão sobre o uso de sangue e hemoderivados será sempre individualizada, discutida com a paciente e baseada nas circunstâncias clínicas e nas preferências pessoais</w:t>
      </w:r>
      <w:r w:rsidR="00491850">
        <w:t>.</w:t>
      </w:r>
    </w:p>
    <w:p w14:paraId="31EB9C59" w14:textId="77777777" w:rsidR="003F5771" w:rsidRDefault="003F5771" w:rsidP="003F5771">
      <w:pPr>
        <w:ind w:firstLine="1134"/>
        <w:jc w:val="both"/>
      </w:pPr>
      <w:r>
        <w:t>Consentimento específico para sangue:</w:t>
      </w:r>
    </w:p>
    <w:p w14:paraId="36D9CE89" w14:textId="01BF2A4D" w:rsidR="003F5771" w:rsidRDefault="003F5771" w:rsidP="003F5771">
      <w:pPr>
        <w:ind w:firstLine="1134"/>
        <w:jc w:val="both"/>
      </w:pPr>
      <w:r>
        <w:t>(  )  CONSINTO com a transfusão de sangue e hemocomponentes, se necessário.</w:t>
      </w:r>
    </w:p>
    <w:p w14:paraId="13A738EF" w14:textId="6519992C" w:rsidR="003F5771" w:rsidRDefault="003F5771" w:rsidP="003F5771">
      <w:pPr>
        <w:ind w:firstLine="1134"/>
        <w:jc w:val="both"/>
      </w:pPr>
      <w:r>
        <w:t>(  )  NÃO CONSINTO com a transfusão de sangue e hemocomponentes sob nenhuma circunstância. (Nota: Caso assinalada esta opção, um termo específico de recusa terapêutica deverá ser preenchido).</w:t>
      </w:r>
    </w:p>
    <w:p w14:paraId="43836DA4" w14:textId="77777777" w:rsidR="003F5771" w:rsidRDefault="003F5771" w:rsidP="003F5771">
      <w:pPr>
        <w:ind w:firstLine="1134"/>
        <w:jc w:val="both"/>
      </w:pPr>
    </w:p>
    <w:p w14:paraId="13D807F0" w14:textId="7970A56F" w:rsidR="00415AD5" w:rsidRPr="00D9446A" w:rsidRDefault="003F5771" w:rsidP="003F5771">
      <w:pPr>
        <w:jc w:val="both"/>
        <w:rPr>
          <w:u w:val="single"/>
        </w:rPr>
      </w:pPr>
      <w:r w:rsidRPr="00D9446A">
        <w:rPr>
          <w:u w:val="single"/>
        </w:rPr>
        <w:t>DECLARAÇÃO DE CONSENTIMENTO</w:t>
      </w:r>
    </w:p>
    <w:p w14:paraId="38E75EB5" w14:textId="77777777" w:rsidR="00B35BA0" w:rsidRDefault="00B35BA0" w:rsidP="00E56AF2">
      <w:pPr>
        <w:ind w:firstLine="1134"/>
        <w:jc w:val="both"/>
      </w:pPr>
    </w:p>
    <w:p w14:paraId="0AF2A5BE" w14:textId="1ABA468D" w:rsidR="00B069F5" w:rsidRDefault="00B069F5" w:rsidP="00E56AF2">
      <w:pPr>
        <w:ind w:firstLine="1134"/>
        <w:jc w:val="both"/>
      </w:pPr>
      <w:r w:rsidRPr="00B069F5">
        <w:lastRenderedPageBreak/>
        <w:t xml:space="preserve">Após ler cuidadosamente este documento, tive a oportunidade de perguntar e esclarecer todas as minhas dúvidas com relação ao procedimento e suas intercorrências, </w:t>
      </w:r>
      <w:r>
        <w:t>as quais me foram esclarecidas.</w:t>
      </w:r>
    </w:p>
    <w:p w14:paraId="19CD2EA9" w14:textId="41C657D9" w:rsidR="00A6190A" w:rsidRDefault="004661EA" w:rsidP="00A6190A">
      <w:pPr>
        <w:ind w:firstLine="1134"/>
        <w:jc w:val="both"/>
      </w:pPr>
      <w:r>
        <w:t xml:space="preserve">Declaro que li e compreendi a realização do procedimento </w:t>
      </w:r>
      <w:r w:rsidR="00491850">
        <w:t>LAQUEADURA TUBÁRIA</w:t>
      </w:r>
      <w:r>
        <w:t xml:space="preserve">, suas limitações e eventuais complicações e </w:t>
      </w:r>
      <w:r w:rsidR="00B069F5">
        <w:t xml:space="preserve">CONSINTO </w:t>
      </w:r>
      <w:r>
        <w:t>a</w:t>
      </w:r>
      <w:r w:rsidR="00F21B63">
        <w:t xml:space="preserve"> sua</w:t>
      </w:r>
      <w:r>
        <w:t xml:space="preserve"> realização.</w:t>
      </w:r>
    </w:p>
    <w:p w14:paraId="6F83CB8E" w14:textId="77777777" w:rsidR="00BA1689" w:rsidRDefault="00BA1689" w:rsidP="00A6190A">
      <w:pPr>
        <w:ind w:firstLine="1134"/>
        <w:jc w:val="both"/>
      </w:pPr>
      <w:r>
        <w:t>Esse Termo de Consentimento poderá ser revogado a qualquer tempo antes da realização da cirurgia.</w:t>
      </w:r>
    </w:p>
    <w:p w14:paraId="2E24EF56" w14:textId="77777777" w:rsidR="00A6190A" w:rsidRDefault="00A6190A" w:rsidP="00A6190A">
      <w:pPr>
        <w:ind w:firstLine="1134"/>
        <w:jc w:val="both"/>
      </w:pPr>
    </w:p>
    <w:p w14:paraId="158E4B71" w14:textId="78AD765D" w:rsidR="00B069F5" w:rsidRDefault="00A6190A" w:rsidP="000D2EB1">
      <w:pPr>
        <w:jc w:val="both"/>
      </w:pPr>
      <w:r w:rsidRPr="00A6190A">
        <w:t>Data:___/___/______ Hora:______</w:t>
      </w:r>
    </w:p>
    <w:p w14:paraId="0EF0F1DD" w14:textId="77777777" w:rsidR="00B069F5" w:rsidRDefault="00B069F5" w:rsidP="00E56AF2">
      <w:pPr>
        <w:ind w:firstLine="1134"/>
        <w:jc w:val="both"/>
      </w:pPr>
    </w:p>
    <w:p w14:paraId="12D0E2B0" w14:textId="77777777" w:rsidR="00A73319" w:rsidRPr="00BD5F46" w:rsidRDefault="00A73319" w:rsidP="00A73319">
      <w:pPr>
        <w:pStyle w:val="Default"/>
        <w:jc w:val="both"/>
        <w:rPr>
          <w:rFonts w:asciiTheme="minorHAnsi" w:hAnsiTheme="minorHAnsi" w:cstheme="minorHAnsi"/>
          <w:sz w:val="22"/>
          <w:szCs w:val="22"/>
        </w:rPr>
      </w:pPr>
      <w:r w:rsidRPr="00BD5F46">
        <w:rPr>
          <w:rFonts w:asciiTheme="minorHAnsi" w:hAnsiTheme="minorHAnsi" w:cstheme="minorHAnsi"/>
          <w:sz w:val="22"/>
          <w:szCs w:val="22"/>
        </w:rPr>
        <w:t>_________________________________</w:t>
      </w:r>
      <w:r>
        <w:rPr>
          <w:rFonts w:asciiTheme="minorHAnsi" w:hAnsiTheme="minorHAnsi" w:cstheme="minorHAnsi"/>
          <w:sz w:val="22"/>
          <w:szCs w:val="22"/>
        </w:rPr>
        <w:t>_____________</w:t>
      </w:r>
      <w:r w:rsidRPr="00BD5F46">
        <w:rPr>
          <w:rFonts w:asciiTheme="minorHAnsi" w:hAnsiTheme="minorHAnsi" w:cstheme="minorHAnsi"/>
          <w:sz w:val="22"/>
          <w:szCs w:val="22"/>
        </w:rPr>
        <w:t xml:space="preserve">__ </w:t>
      </w:r>
    </w:p>
    <w:p w14:paraId="7295301C" w14:textId="77777777" w:rsidR="00A73319" w:rsidRPr="00BD5F46" w:rsidRDefault="00A73319" w:rsidP="00A73319">
      <w:pPr>
        <w:pStyle w:val="Default"/>
        <w:jc w:val="both"/>
        <w:rPr>
          <w:rFonts w:asciiTheme="minorHAnsi" w:hAnsiTheme="minorHAnsi" w:cstheme="minorHAnsi"/>
          <w:sz w:val="22"/>
          <w:szCs w:val="22"/>
        </w:rPr>
      </w:pPr>
      <w:r w:rsidRPr="00BD5F46">
        <w:rPr>
          <w:rFonts w:asciiTheme="minorHAnsi" w:hAnsiTheme="minorHAnsi" w:cstheme="minorHAnsi"/>
          <w:sz w:val="22"/>
          <w:szCs w:val="22"/>
        </w:rPr>
        <w:t>Assinatura da Paciente e/ou Responsável</w:t>
      </w:r>
    </w:p>
    <w:p w14:paraId="56546770" w14:textId="5C3E3F76" w:rsidR="00B069F5" w:rsidRDefault="00B069F5" w:rsidP="00B069F5">
      <w:pPr>
        <w:jc w:val="both"/>
      </w:pPr>
    </w:p>
    <w:p w14:paraId="5B1568C8" w14:textId="48B6E678" w:rsidR="00A73319" w:rsidRDefault="00A73319" w:rsidP="00B069F5">
      <w:pPr>
        <w:jc w:val="both"/>
      </w:pPr>
    </w:p>
    <w:p w14:paraId="2BB45BDE" w14:textId="4135180F" w:rsidR="00B9221D" w:rsidRDefault="00B9221D" w:rsidP="00B069F5">
      <w:pPr>
        <w:jc w:val="both"/>
      </w:pPr>
    </w:p>
    <w:p w14:paraId="7F11255A" w14:textId="77777777" w:rsidR="00B069F5" w:rsidRPr="00251C66" w:rsidRDefault="00B069F5" w:rsidP="00B069F5">
      <w:pPr>
        <w:pStyle w:val="Default"/>
        <w:jc w:val="both"/>
        <w:rPr>
          <w:rFonts w:asciiTheme="minorHAnsi" w:hAnsiTheme="minorHAnsi" w:cstheme="minorHAnsi"/>
          <w:b/>
          <w:bCs/>
          <w:sz w:val="22"/>
          <w:szCs w:val="22"/>
          <w:u w:val="single"/>
        </w:rPr>
      </w:pPr>
      <w:r w:rsidRPr="00251C66">
        <w:rPr>
          <w:rFonts w:asciiTheme="minorHAnsi" w:hAnsiTheme="minorHAnsi" w:cstheme="minorHAnsi"/>
          <w:b/>
          <w:bCs/>
          <w:sz w:val="22"/>
          <w:szCs w:val="22"/>
          <w:u w:val="single"/>
        </w:rPr>
        <w:t>PREENCHIMENTO MÉDICO</w:t>
      </w:r>
    </w:p>
    <w:p w14:paraId="4FD2DC97" w14:textId="77777777" w:rsidR="00B069F5" w:rsidRPr="00251C66" w:rsidRDefault="00B069F5" w:rsidP="00B069F5">
      <w:pPr>
        <w:pStyle w:val="Default"/>
        <w:jc w:val="both"/>
        <w:rPr>
          <w:rFonts w:asciiTheme="minorHAnsi" w:hAnsiTheme="minorHAnsi" w:cstheme="minorHAnsi"/>
          <w:sz w:val="22"/>
          <w:szCs w:val="22"/>
        </w:rPr>
      </w:pPr>
    </w:p>
    <w:p w14:paraId="67656019" w14:textId="66F10E93" w:rsidR="00B069F5" w:rsidRDefault="00B069F5" w:rsidP="00B069F5">
      <w:pPr>
        <w:jc w:val="both"/>
        <w:rPr>
          <w:rFonts w:cstheme="minorHAnsi"/>
        </w:rPr>
      </w:pPr>
      <w:r w:rsidRPr="00251C66">
        <w:rPr>
          <w:rFonts w:cstheme="minorHAnsi"/>
        </w:rPr>
        <w:t xml:space="preserve">CONFIRMO que expliquei detalhadamente para a </w:t>
      </w:r>
      <w:r>
        <w:rPr>
          <w:rFonts w:cstheme="minorHAnsi"/>
        </w:rPr>
        <w:t>paciente o propósito, os riscos e</w:t>
      </w:r>
      <w:r w:rsidRPr="00251C66">
        <w:rPr>
          <w:rFonts w:cstheme="minorHAnsi"/>
        </w:rPr>
        <w:t xml:space="preserve"> os benefí</w:t>
      </w:r>
      <w:r>
        <w:rPr>
          <w:rFonts w:cstheme="minorHAnsi"/>
        </w:rPr>
        <w:t xml:space="preserve">cios da </w:t>
      </w:r>
      <w:r w:rsidR="00491850">
        <w:rPr>
          <w:rFonts w:cstheme="minorHAnsi"/>
        </w:rPr>
        <w:t>LAQUEADURA TUB</w:t>
      </w:r>
      <w:r w:rsidR="00F14FA8">
        <w:rPr>
          <w:rFonts w:cstheme="minorHAnsi"/>
        </w:rPr>
        <w:t>Á</w:t>
      </w:r>
      <w:r w:rsidR="00491850">
        <w:rPr>
          <w:rFonts w:cstheme="minorHAnsi"/>
        </w:rPr>
        <w:t>RIA</w:t>
      </w:r>
      <w:r>
        <w:rPr>
          <w:rFonts w:cstheme="minorHAnsi"/>
        </w:rPr>
        <w:t>.</w:t>
      </w:r>
    </w:p>
    <w:p w14:paraId="372497B8" w14:textId="77777777" w:rsidR="00A6190A" w:rsidRDefault="00A6190A" w:rsidP="00B069F5">
      <w:pPr>
        <w:jc w:val="both"/>
        <w:rPr>
          <w:rFonts w:cstheme="minorHAnsi"/>
        </w:rPr>
      </w:pPr>
    </w:p>
    <w:p w14:paraId="702A3723" w14:textId="15FA51AA" w:rsidR="00A73319" w:rsidRDefault="00A73319" w:rsidP="00A73319">
      <w:pPr>
        <w:jc w:val="both"/>
      </w:pPr>
      <w:r>
        <w:t xml:space="preserve">NOME: ___________________________________________ CREMESP: ___________________ </w:t>
      </w:r>
    </w:p>
    <w:p w14:paraId="3F1BB369" w14:textId="77777777" w:rsidR="00046C65" w:rsidRDefault="00046C65" w:rsidP="00A73319">
      <w:pPr>
        <w:jc w:val="both"/>
      </w:pPr>
    </w:p>
    <w:p w14:paraId="1E923D84" w14:textId="77777777" w:rsidR="00A73319" w:rsidRDefault="00A73319" w:rsidP="00A73319">
      <w:pPr>
        <w:jc w:val="both"/>
      </w:pPr>
      <w:r>
        <w:t>ASSINATURA___________________________________________________________________</w:t>
      </w:r>
    </w:p>
    <w:p w14:paraId="0B8581FC" w14:textId="77777777" w:rsidR="00A6190A" w:rsidRDefault="00A6190A" w:rsidP="00A6190A">
      <w:pPr>
        <w:jc w:val="both"/>
        <w:rPr>
          <w:rFonts w:cstheme="minorHAnsi"/>
          <w:bCs/>
        </w:rPr>
      </w:pPr>
    </w:p>
    <w:p w14:paraId="1BD8608A" w14:textId="77777777" w:rsidR="00A6190A" w:rsidRDefault="00A6190A" w:rsidP="00A6190A">
      <w:pPr>
        <w:jc w:val="both"/>
        <w:rPr>
          <w:rFonts w:cstheme="minorHAnsi"/>
          <w:bCs/>
        </w:rPr>
      </w:pPr>
    </w:p>
    <w:sectPr w:rsidR="00A6190A" w:rsidSect="00A73319">
      <w:pgSz w:w="11906" w:h="16838"/>
      <w:pgMar w:top="851"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F0EEE" w14:textId="77777777" w:rsidR="005550C0" w:rsidRDefault="005550C0" w:rsidP="00A6190A">
      <w:pPr>
        <w:spacing w:after="0" w:line="240" w:lineRule="auto"/>
      </w:pPr>
      <w:r>
        <w:separator/>
      </w:r>
    </w:p>
  </w:endnote>
  <w:endnote w:type="continuationSeparator" w:id="0">
    <w:p w14:paraId="35547B2B" w14:textId="77777777" w:rsidR="005550C0" w:rsidRDefault="005550C0" w:rsidP="00A61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DE150" w14:textId="77777777" w:rsidR="005550C0" w:rsidRDefault="005550C0" w:rsidP="00A6190A">
      <w:pPr>
        <w:spacing w:after="0" w:line="240" w:lineRule="auto"/>
      </w:pPr>
      <w:r>
        <w:separator/>
      </w:r>
    </w:p>
  </w:footnote>
  <w:footnote w:type="continuationSeparator" w:id="0">
    <w:p w14:paraId="3E2C84A1" w14:textId="77777777" w:rsidR="005550C0" w:rsidRDefault="005550C0" w:rsidP="00A619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48E"/>
    <w:rsid w:val="00010B71"/>
    <w:rsid w:val="000144D3"/>
    <w:rsid w:val="00027A7D"/>
    <w:rsid w:val="000309C0"/>
    <w:rsid w:val="00032934"/>
    <w:rsid w:val="00043716"/>
    <w:rsid w:val="00046C65"/>
    <w:rsid w:val="0004724D"/>
    <w:rsid w:val="00055675"/>
    <w:rsid w:val="00056716"/>
    <w:rsid w:val="00086878"/>
    <w:rsid w:val="00094F08"/>
    <w:rsid w:val="000A67C2"/>
    <w:rsid w:val="000A7F35"/>
    <w:rsid w:val="000B0A61"/>
    <w:rsid w:val="000C219D"/>
    <w:rsid w:val="000C644F"/>
    <w:rsid w:val="000D2EB1"/>
    <w:rsid w:val="000D4BA2"/>
    <w:rsid w:val="00101E51"/>
    <w:rsid w:val="00130E2A"/>
    <w:rsid w:val="00162E4F"/>
    <w:rsid w:val="00163E82"/>
    <w:rsid w:val="00166117"/>
    <w:rsid w:val="0016698F"/>
    <w:rsid w:val="00170266"/>
    <w:rsid w:val="00177CE2"/>
    <w:rsid w:val="00180F2B"/>
    <w:rsid w:val="0019725D"/>
    <w:rsid w:val="001A1E9D"/>
    <w:rsid w:val="001A4567"/>
    <w:rsid w:val="001C2F9F"/>
    <w:rsid w:val="001C45B6"/>
    <w:rsid w:val="001D294F"/>
    <w:rsid w:val="001D327C"/>
    <w:rsid w:val="001D4073"/>
    <w:rsid w:val="001E2F89"/>
    <w:rsid w:val="002038E6"/>
    <w:rsid w:val="00206EE9"/>
    <w:rsid w:val="00213C11"/>
    <w:rsid w:val="002209B2"/>
    <w:rsid w:val="00221816"/>
    <w:rsid w:val="002311A1"/>
    <w:rsid w:val="00235111"/>
    <w:rsid w:val="0024213E"/>
    <w:rsid w:val="00254DAF"/>
    <w:rsid w:val="002601F8"/>
    <w:rsid w:val="00265003"/>
    <w:rsid w:val="002825B0"/>
    <w:rsid w:val="00294469"/>
    <w:rsid w:val="002A50C0"/>
    <w:rsid w:val="002B0B3D"/>
    <w:rsid w:val="002F1752"/>
    <w:rsid w:val="002F42BD"/>
    <w:rsid w:val="00302522"/>
    <w:rsid w:val="00323D16"/>
    <w:rsid w:val="00331622"/>
    <w:rsid w:val="00334521"/>
    <w:rsid w:val="0034717E"/>
    <w:rsid w:val="003542B1"/>
    <w:rsid w:val="003613FB"/>
    <w:rsid w:val="003637FD"/>
    <w:rsid w:val="00364A07"/>
    <w:rsid w:val="00385F54"/>
    <w:rsid w:val="003920BB"/>
    <w:rsid w:val="0039314B"/>
    <w:rsid w:val="003944D0"/>
    <w:rsid w:val="00394FFE"/>
    <w:rsid w:val="003B648E"/>
    <w:rsid w:val="003C1631"/>
    <w:rsid w:val="003C5FB3"/>
    <w:rsid w:val="003E6067"/>
    <w:rsid w:val="003E7030"/>
    <w:rsid w:val="003F5771"/>
    <w:rsid w:val="0040118B"/>
    <w:rsid w:val="00402813"/>
    <w:rsid w:val="00406E87"/>
    <w:rsid w:val="00415AD5"/>
    <w:rsid w:val="00416C41"/>
    <w:rsid w:val="004227AA"/>
    <w:rsid w:val="00422A8C"/>
    <w:rsid w:val="00424B1F"/>
    <w:rsid w:val="00440910"/>
    <w:rsid w:val="0044157E"/>
    <w:rsid w:val="0045289C"/>
    <w:rsid w:val="004661EA"/>
    <w:rsid w:val="004723CC"/>
    <w:rsid w:val="00482316"/>
    <w:rsid w:val="004825E4"/>
    <w:rsid w:val="00491850"/>
    <w:rsid w:val="004A763A"/>
    <w:rsid w:val="004C5A1A"/>
    <w:rsid w:val="004D1439"/>
    <w:rsid w:val="004D7347"/>
    <w:rsid w:val="004E0AC6"/>
    <w:rsid w:val="004F07A9"/>
    <w:rsid w:val="004F1D47"/>
    <w:rsid w:val="0050396D"/>
    <w:rsid w:val="005065C2"/>
    <w:rsid w:val="00515705"/>
    <w:rsid w:val="00521A30"/>
    <w:rsid w:val="00552564"/>
    <w:rsid w:val="005550C0"/>
    <w:rsid w:val="0055643E"/>
    <w:rsid w:val="005619E6"/>
    <w:rsid w:val="00570418"/>
    <w:rsid w:val="0057299C"/>
    <w:rsid w:val="00574466"/>
    <w:rsid w:val="00577CCE"/>
    <w:rsid w:val="005A2E24"/>
    <w:rsid w:val="005A3414"/>
    <w:rsid w:val="005A3F10"/>
    <w:rsid w:val="005B5EC2"/>
    <w:rsid w:val="005C2A1C"/>
    <w:rsid w:val="005F5712"/>
    <w:rsid w:val="00611482"/>
    <w:rsid w:val="00616151"/>
    <w:rsid w:val="00630AC1"/>
    <w:rsid w:val="006634F4"/>
    <w:rsid w:val="00676491"/>
    <w:rsid w:val="00677EC0"/>
    <w:rsid w:val="0069222C"/>
    <w:rsid w:val="00695314"/>
    <w:rsid w:val="006A18EB"/>
    <w:rsid w:val="006A7A52"/>
    <w:rsid w:val="006B0AD4"/>
    <w:rsid w:val="006B457B"/>
    <w:rsid w:val="006D1B79"/>
    <w:rsid w:val="006D65F8"/>
    <w:rsid w:val="006D6B18"/>
    <w:rsid w:val="006E2B6A"/>
    <w:rsid w:val="006F4040"/>
    <w:rsid w:val="006F5691"/>
    <w:rsid w:val="006F74DE"/>
    <w:rsid w:val="00716BC7"/>
    <w:rsid w:val="00724C09"/>
    <w:rsid w:val="0073269B"/>
    <w:rsid w:val="00743C87"/>
    <w:rsid w:val="007456CF"/>
    <w:rsid w:val="00765B4E"/>
    <w:rsid w:val="0076753F"/>
    <w:rsid w:val="00794AD5"/>
    <w:rsid w:val="007A04F3"/>
    <w:rsid w:val="007A7F66"/>
    <w:rsid w:val="007D520F"/>
    <w:rsid w:val="007D57A6"/>
    <w:rsid w:val="007F009C"/>
    <w:rsid w:val="00802D49"/>
    <w:rsid w:val="0080409D"/>
    <w:rsid w:val="00812577"/>
    <w:rsid w:val="008202F5"/>
    <w:rsid w:val="008318AC"/>
    <w:rsid w:val="00833A03"/>
    <w:rsid w:val="008416CD"/>
    <w:rsid w:val="0085546A"/>
    <w:rsid w:val="00861E3D"/>
    <w:rsid w:val="008921F4"/>
    <w:rsid w:val="008A7CC1"/>
    <w:rsid w:val="008B35E1"/>
    <w:rsid w:val="008C7EC8"/>
    <w:rsid w:val="008D6B3A"/>
    <w:rsid w:val="008D6EE3"/>
    <w:rsid w:val="008E513E"/>
    <w:rsid w:val="009079E2"/>
    <w:rsid w:val="00911CC6"/>
    <w:rsid w:val="0091471F"/>
    <w:rsid w:val="00922B33"/>
    <w:rsid w:val="00930D14"/>
    <w:rsid w:val="00934ACA"/>
    <w:rsid w:val="00944045"/>
    <w:rsid w:val="0095549D"/>
    <w:rsid w:val="00957959"/>
    <w:rsid w:val="00972515"/>
    <w:rsid w:val="00974B2B"/>
    <w:rsid w:val="00977761"/>
    <w:rsid w:val="0098052E"/>
    <w:rsid w:val="00981B9B"/>
    <w:rsid w:val="009826F2"/>
    <w:rsid w:val="00991DB6"/>
    <w:rsid w:val="009A1D2C"/>
    <w:rsid w:val="009B2BAE"/>
    <w:rsid w:val="009B77F1"/>
    <w:rsid w:val="009C6BAD"/>
    <w:rsid w:val="009C76C5"/>
    <w:rsid w:val="009E42E4"/>
    <w:rsid w:val="009F5CB4"/>
    <w:rsid w:val="009F73FD"/>
    <w:rsid w:val="00A04488"/>
    <w:rsid w:val="00A0710C"/>
    <w:rsid w:val="00A11257"/>
    <w:rsid w:val="00A3458F"/>
    <w:rsid w:val="00A405BF"/>
    <w:rsid w:val="00A538A4"/>
    <w:rsid w:val="00A6190A"/>
    <w:rsid w:val="00A63CFB"/>
    <w:rsid w:val="00A65D76"/>
    <w:rsid w:val="00A67991"/>
    <w:rsid w:val="00A72A32"/>
    <w:rsid w:val="00A73319"/>
    <w:rsid w:val="00A90E38"/>
    <w:rsid w:val="00A9236A"/>
    <w:rsid w:val="00AA3C3E"/>
    <w:rsid w:val="00AB0334"/>
    <w:rsid w:val="00AC14F7"/>
    <w:rsid w:val="00AD1C7F"/>
    <w:rsid w:val="00AD2CDD"/>
    <w:rsid w:val="00AD33CA"/>
    <w:rsid w:val="00AD7554"/>
    <w:rsid w:val="00AE2B64"/>
    <w:rsid w:val="00AF4684"/>
    <w:rsid w:val="00B069F5"/>
    <w:rsid w:val="00B07C37"/>
    <w:rsid w:val="00B10F97"/>
    <w:rsid w:val="00B14BBA"/>
    <w:rsid w:val="00B14C75"/>
    <w:rsid w:val="00B2167A"/>
    <w:rsid w:val="00B2363E"/>
    <w:rsid w:val="00B33EB4"/>
    <w:rsid w:val="00B35BA0"/>
    <w:rsid w:val="00B515F1"/>
    <w:rsid w:val="00B6721E"/>
    <w:rsid w:val="00B73E9A"/>
    <w:rsid w:val="00B85532"/>
    <w:rsid w:val="00B85E24"/>
    <w:rsid w:val="00B9221D"/>
    <w:rsid w:val="00B95589"/>
    <w:rsid w:val="00B96C00"/>
    <w:rsid w:val="00BA1431"/>
    <w:rsid w:val="00BA1689"/>
    <w:rsid w:val="00BA33C7"/>
    <w:rsid w:val="00BD613E"/>
    <w:rsid w:val="00BD6442"/>
    <w:rsid w:val="00C07623"/>
    <w:rsid w:val="00C165DA"/>
    <w:rsid w:val="00C4460F"/>
    <w:rsid w:val="00C5484A"/>
    <w:rsid w:val="00C606AD"/>
    <w:rsid w:val="00C63001"/>
    <w:rsid w:val="00C668DE"/>
    <w:rsid w:val="00C7040A"/>
    <w:rsid w:val="00CA598F"/>
    <w:rsid w:val="00CB08D7"/>
    <w:rsid w:val="00CB7447"/>
    <w:rsid w:val="00CC1FAC"/>
    <w:rsid w:val="00CC5967"/>
    <w:rsid w:val="00CD0FA2"/>
    <w:rsid w:val="00CD5C08"/>
    <w:rsid w:val="00CE04F8"/>
    <w:rsid w:val="00CE3840"/>
    <w:rsid w:val="00CF7C7B"/>
    <w:rsid w:val="00D132C8"/>
    <w:rsid w:val="00D47D9C"/>
    <w:rsid w:val="00D504ED"/>
    <w:rsid w:val="00D77748"/>
    <w:rsid w:val="00D84371"/>
    <w:rsid w:val="00D9446A"/>
    <w:rsid w:val="00D94478"/>
    <w:rsid w:val="00DA0553"/>
    <w:rsid w:val="00DD2E81"/>
    <w:rsid w:val="00DD43EF"/>
    <w:rsid w:val="00DF2444"/>
    <w:rsid w:val="00DF655A"/>
    <w:rsid w:val="00DF7C6A"/>
    <w:rsid w:val="00E012EC"/>
    <w:rsid w:val="00E0434B"/>
    <w:rsid w:val="00E1389C"/>
    <w:rsid w:val="00E27C0A"/>
    <w:rsid w:val="00E338E5"/>
    <w:rsid w:val="00E37EF6"/>
    <w:rsid w:val="00E41910"/>
    <w:rsid w:val="00E441D9"/>
    <w:rsid w:val="00E54C8F"/>
    <w:rsid w:val="00E55B8E"/>
    <w:rsid w:val="00E56AF2"/>
    <w:rsid w:val="00E607B2"/>
    <w:rsid w:val="00E70D28"/>
    <w:rsid w:val="00EB2AC6"/>
    <w:rsid w:val="00EB4FB7"/>
    <w:rsid w:val="00EB5DD3"/>
    <w:rsid w:val="00EC0B7E"/>
    <w:rsid w:val="00EC0CF9"/>
    <w:rsid w:val="00EC27DC"/>
    <w:rsid w:val="00EC6EF1"/>
    <w:rsid w:val="00EC7065"/>
    <w:rsid w:val="00EE6957"/>
    <w:rsid w:val="00EF141D"/>
    <w:rsid w:val="00EF2D4A"/>
    <w:rsid w:val="00F14FA8"/>
    <w:rsid w:val="00F176A3"/>
    <w:rsid w:val="00F21B63"/>
    <w:rsid w:val="00F25D9D"/>
    <w:rsid w:val="00F362A2"/>
    <w:rsid w:val="00F456DA"/>
    <w:rsid w:val="00F50BD2"/>
    <w:rsid w:val="00F536A2"/>
    <w:rsid w:val="00F553E6"/>
    <w:rsid w:val="00F81CC7"/>
    <w:rsid w:val="00F91132"/>
    <w:rsid w:val="00F92484"/>
    <w:rsid w:val="00F95521"/>
    <w:rsid w:val="00F97147"/>
    <w:rsid w:val="00FB04A8"/>
    <w:rsid w:val="00FB39CD"/>
    <w:rsid w:val="00FD08EE"/>
    <w:rsid w:val="00FD12C0"/>
    <w:rsid w:val="00FE0839"/>
    <w:rsid w:val="00FF0C56"/>
    <w:rsid w:val="00FF11EE"/>
    <w:rsid w:val="00FF4E15"/>
    <w:rsid w:val="00FF70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C4521"/>
  <w15:docId w15:val="{B65DF7A9-9069-48DE-93CA-124ADE25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F66"/>
    <w:pPr>
      <w:spacing w:line="259" w:lineRule="auto"/>
    </w:pPr>
  </w:style>
  <w:style w:type="paragraph" w:styleId="Ttulo1">
    <w:name w:val="heading 1"/>
    <w:basedOn w:val="Normal"/>
    <w:next w:val="Normal"/>
    <w:link w:val="Ttulo1Char"/>
    <w:uiPriority w:val="9"/>
    <w:qFormat/>
    <w:rsid w:val="007D57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7D57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7D57A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7D57A6"/>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7D57A6"/>
    <w:pPr>
      <w:keepNext/>
      <w:keepLines/>
      <w:spacing w:before="200" w:after="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7D57A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link w:val="CitaoChar"/>
    <w:uiPriority w:val="29"/>
    <w:qFormat/>
    <w:rsid w:val="007D57A6"/>
    <w:rPr>
      <w:i/>
      <w:iCs/>
      <w:color w:val="000000" w:themeColor="text1"/>
    </w:rPr>
  </w:style>
  <w:style w:type="character" w:customStyle="1" w:styleId="CitaoChar">
    <w:name w:val="Citação Char"/>
    <w:link w:val="Citao"/>
    <w:uiPriority w:val="29"/>
    <w:rsid w:val="007D57A6"/>
    <w:rPr>
      <w:i/>
      <w:iCs/>
      <w:color w:val="000000" w:themeColor="text1"/>
    </w:rPr>
  </w:style>
  <w:style w:type="paragraph" w:styleId="SemEspaamento">
    <w:name w:val="No Spacing"/>
    <w:uiPriority w:val="1"/>
    <w:qFormat/>
    <w:rsid w:val="007D57A6"/>
    <w:pPr>
      <w:spacing w:after="0" w:line="240" w:lineRule="auto"/>
    </w:pPr>
  </w:style>
  <w:style w:type="paragraph" w:styleId="PargrafodaLista">
    <w:name w:val="List Paragraph"/>
    <w:basedOn w:val="Normal"/>
    <w:uiPriority w:val="34"/>
    <w:qFormat/>
    <w:rsid w:val="007D57A6"/>
    <w:pPr>
      <w:ind w:left="720"/>
      <w:contextualSpacing/>
    </w:pPr>
  </w:style>
  <w:style w:type="character" w:customStyle="1" w:styleId="Ttulo1Char">
    <w:name w:val="Título 1 Char"/>
    <w:basedOn w:val="Fontepargpadro"/>
    <w:link w:val="Ttulo1"/>
    <w:uiPriority w:val="9"/>
    <w:rsid w:val="007D57A6"/>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7D57A6"/>
    <w:rPr>
      <w:rFonts w:asciiTheme="majorHAnsi" w:eastAsiaTheme="majorEastAsia" w:hAnsiTheme="majorHAnsi" w:cstheme="majorBidi"/>
      <w:b/>
      <w:bCs/>
      <w:color w:val="4F81BD" w:themeColor="accent1"/>
      <w:sz w:val="26"/>
      <w:szCs w:val="26"/>
    </w:rPr>
  </w:style>
  <w:style w:type="character" w:customStyle="1" w:styleId="Ttulo3Char">
    <w:name w:val="Título 3 Char"/>
    <w:link w:val="Ttulo3"/>
    <w:uiPriority w:val="9"/>
    <w:semiHidden/>
    <w:rsid w:val="007D57A6"/>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7D57A6"/>
    <w:rPr>
      <w:rFonts w:asciiTheme="majorHAnsi" w:eastAsiaTheme="majorEastAsia" w:hAnsiTheme="majorHAnsi" w:cstheme="majorBidi"/>
      <w:b/>
      <w:bCs/>
      <w:i/>
      <w:iCs/>
      <w:color w:val="4F81BD" w:themeColor="accent1"/>
    </w:rPr>
  </w:style>
  <w:style w:type="character" w:customStyle="1" w:styleId="Ttulo5Char">
    <w:name w:val="Título 5 Char"/>
    <w:link w:val="Ttulo5"/>
    <w:uiPriority w:val="9"/>
    <w:semiHidden/>
    <w:rsid w:val="007D57A6"/>
    <w:rPr>
      <w:rFonts w:asciiTheme="majorHAnsi" w:eastAsiaTheme="majorEastAsia" w:hAnsiTheme="majorHAnsi" w:cstheme="majorBidi"/>
      <w:color w:val="243F60" w:themeColor="accent1" w:themeShade="7F"/>
    </w:rPr>
  </w:style>
  <w:style w:type="character" w:customStyle="1" w:styleId="Ttulo7Char">
    <w:name w:val="Título 7 Char"/>
    <w:basedOn w:val="Fontepargpadro"/>
    <w:link w:val="Ttulo7"/>
    <w:uiPriority w:val="9"/>
    <w:semiHidden/>
    <w:rsid w:val="007D57A6"/>
    <w:rPr>
      <w:rFonts w:asciiTheme="majorHAnsi" w:eastAsiaTheme="majorEastAsia" w:hAnsiTheme="majorHAnsi" w:cstheme="majorBidi"/>
      <w:i/>
      <w:iCs/>
      <w:color w:val="404040" w:themeColor="text1" w:themeTint="BF"/>
    </w:rPr>
  </w:style>
  <w:style w:type="character" w:styleId="Forte">
    <w:name w:val="Strong"/>
    <w:uiPriority w:val="22"/>
    <w:qFormat/>
    <w:rsid w:val="007D57A6"/>
    <w:rPr>
      <w:b/>
      <w:bCs/>
    </w:rPr>
  </w:style>
  <w:style w:type="character" w:styleId="nfase">
    <w:name w:val="Emphasis"/>
    <w:uiPriority w:val="20"/>
    <w:qFormat/>
    <w:rsid w:val="007D57A6"/>
    <w:rPr>
      <w:i/>
      <w:iCs/>
    </w:rPr>
  </w:style>
  <w:style w:type="character" w:customStyle="1" w:styleId="GradeColorida-nfase1Char">
    <w:name w:val="Grade Colorida - Ênfase 1 Char"/>
    <w:link w:val="GradeColorida-nfase1"/>
    <w:rsid w:val="001E2F89"/>
    <w:rPr>
      <w:i/>
      <w:sz w:val="26"/>
    </w:rPr>
  </w:style>
  <w:style w:type="table" w:styleId="GradeColorida-nfase1">
    <w:name w:val="Colorful Grid Accent 1"/>
    <w:basedOn w:val="Tabelanormal"/>
    <w:link w:val="GradeColorida-nfase1Char"/>
    <w:rsid w:val="001E2F89"/>
    <w:rPr>
      <w:i/>
      <w:sz w:val="26"/>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Default">
    <w:name w:val="Default"/>
    <w:rsid w:val="00B069F5"/>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A619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190A"/>
  </w:style>
  <w:style w:type="paragraph" w:styleId="Rodap">
    <w:name w:val="footer"/>
    <w:basedOn w:val="Normal"/>
    <w:link w:val="RodapChar"/>
    <w:uiPriority w:val="99"/>
    <w:unhideWhenUsed/>
    <w:rsid w:val="00A6190A"/>
    <w:pPr>
      <w:tabs>
        <w:tab w:val="center" w:pos="4252"/>
        <w:tab w:val="right" w:pos="8504"/>
      </w:tabs>
      <w:spacing w:after="0" w:line="240" w:lineRule="auto"/>
    </w:pPr>
  </w:style>
  <w:style w:type="character" w:customStyle="1" w:styleId="RodapChar">
    <w:name w:val="Rodapé Char"/>
    <w:basedOn w:val="Fontepargpadro"/>
    <w:link w:val="Rodap"/>
    <w:uiPriority w:val="99"/>
    <w:rsid w:val="00A6190A"/>
  </w:style>
  <w:style w:type="paragraph" w:styleId="Textodenotaderodap">
    <w:name w:val="footnote text"/>
    <w:basedOn w:val="Normal"/>
    <w:link w:val="TextodenotaderodapChar"/>
    <w:uiPriority w:val="99"/>
    <w:semiHidden/>
    <w:unhideWhenUsed/>
    <w:rsid w:val="006D65F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D65F8"/>
    <w:rPr>
      <w:sz w:val="20"/>
      <w:szCs w:val="20"/>
    </w:rPr>
  </w:style>
  <w:style w:type="character" w:styleId="Refdenotaderodap">
    <w:name w:val="footnote reference"/>
    <w:basedOn w:val="Fontepargpadro"/>
    <w:uiPriority w:val="99"/>
    <w:semiHidden/>
    <w:unhideWhenUsed/>
    <w:rsid w:val="006D65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496F4-6DC9-4094-A2B2-2DEC606C9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8</Pages>
  <Words>2794</Words>
  <Characters>15091</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Müller</dc:creator>
  <cp:lastModifiedBy>Valeria Baptista Sella Lucas</cp:lastModifiedBy>
  <cp:revision>9</cp:revision>
  <dcterms:created xsi:type="dcterms:W3CDTF">2026-04-19T15:47:00Z</dcterms:created>
  <dcterms:modified xsi:type="dcterms:W3CDTF">2026-06-08T15:04:00Z</dcterms:modified>
</cp:coreProperties>
</file>